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4E30" w14:textId="68A3CD28" w:rsidR="00C93885" w:rsidRPr="00436F64" w:rsidRDefault="00C93885" w:rsidP="00C93885">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12th Grade </w:t>
      </w:r>
      <w:hyperlink r:id="rId4" w:history="1">
        <w:r w:rsidRPr="0055624D">
          <w:rPr>
            <w:rStyle w:val="Hyperlink"/>
            <w:rFonts w:ascii="Calibri" w:hAnsi="Calibri"/>
            <w:b/>
            <w:sz w:val="32"/>
            <w:szCs w:val="32"/>
          </w:rPr>
          <w:t>Gender Wage Gap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C93885" w:rsidRPr="00B2102A" w14:paraId="25F98A0F" w14:textId="77777777" w:rsidTr="00AA3450">
        <w:trPr>
          <w:trHeight w:val="426"/>
        </w:trPr>
        <w:tc>
          <w:tcPr>
            <w:tcW w:w="11070" w:type="dxa"/>
            <w:gridSpan w:val="2"/>
            <w:shd w:val="clear" w:color="auto" w:fill="4472C4" w:themeFill="accent5"/>
            <w:vAlign w:val="center"/>
          </w:tcPr>
          <w:p w14:paraId="34366626" w14:textId="77777777" w:rsidR="00C93885" w:rsidRPr="00B2102A" w:rsidRDefault="00C93885" w:rsidP="00AA3450">
            <w:pPr>
              <w:pStyle w:val="CompellingQuestion"/>
              <w:rPr>
                <w:rFonts w:eastAsia="Georgia" w:cs="Georgia"/>
                <w:sz w:val="32"/>
                <w:szCs w:val="32"/>
              </w:rPr>
            </w:pPr>
            <w:r>
              <w:rPr>
                <w:rFonts w:eastAsia="Georgia" w:cs="Georgia"/>
                <w:sz w:val="32"/>
                <w:szCs w:val="32"/>
              </w:rPr>
              <w:t>What Should Be Done about the Gender Wage Gap?</w:t>
            </w:r>
          </w:p>
        </w:tc>
      </w:tr>
      <w:tr w:rsidR="00C93885" w:rsidRPr="00B2102A" w14:paraId="2F21F72B" w14:textId="77777777" w:rsidTr="00AA3450">
        <w:trPr>
          <w:trHeight w:val="521"/>
        </w:trPr>
        <w:tc>
          <w:tcPr>
            <w:tcW w:w="11070" w:type="dxa"/>
            <w:gridSpan w:val="2"/>
            <w:shd w:val="clear" w:color="auto" w:fill="auto"/>
          </w:tcPr>
          <w:p w14:paraId="71323B83" w14:textId="77777777" w:rsidR="00C93885" w:rsidRPr="0015513A" w:rsidRDefault="00C93885" w:rsidP="00C93885">
            <w:pPr>
              <w:jc w:val="center"/>
              <w:rPr>
                <w:rFonts w:eastAsia="Georgia" w:cs="Georgia"/>
                <w:b/>
                <w:sz w:val="22"/>
                <w:szCs w:val="22"/>
              </w:rPr>
            </w:pPr>
            <w:r w:rsidRPr="00063834">
              <w:rPr>
                <w:rFonts w:eastAsia="Georgia" w:cs="Georgia"/>
                <w:b/>
                <w:sz w:val="22"/>
                <w:szCs w:val="22"/>
              </w:rPr>
              <w:t xml:space="preserve">Staging the Question: </w:t>
            </w:r>
            <w:r w:rsidRPr="00C93885">
              <w:rPr>
                <w:rFonts w:eastAsia="Georgia" w:cs="Georgia"/>
                <w:b/>
                <w:sz w:val="22"/>
                <w:szCs w:val="22"/>
              </w:rPr>
              <w:t>Investigate the reasons behind the declaration of Equal Pay Day and the arguments for why it should or should not exist.</w:t>
            </w:r>
          </w:p>
        </w:tc>
      </w:tr>
      <w:tr w:rsidR="00C93885" w:rsidRPr="00B2102A" w14:paraId="409A6C1C" w14:textId="77777777" w:rsidTr="00C93885">
        <w:trPr>
          <w:trHeight w:val="503"/>
        </w:trPr>
        <w:tc>
          <w:tcPr>
            <w:tcW w:w="2594" w:type="dxa"/>
            <w:shd w:val="clear" w:color="auto" w:fill="auto"/>
          </w:tcPr>
          <w:p w14:paraId="4513F9B9" w14:textId="77777777" w:rsidR="00C93885" w:rsidRPr="00075334" w:rsidRDefault="00C93885" w:rsidP="00AA3450">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2A600487" w14:textId="1B66F790" w:rsidR="00C93885" w:rsidRPr="00075334" w:rsidRDefault="00C93885" w:rsidP="00C93885">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26FB8BC9" wp14:editId="1B2E655B">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CBC7AC3"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F70C6F">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5DF30489" wp14:editId="4F01E99D">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64A75D2"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Chronological Reasoning and Causation                     </w:t>
            </w:r>
            <w:r w:rsidRPr="00075334">
              <w:rPr>
                <w:rFonts w:ascii="Calibri" w:hAnsi="Calibri"/>
                <w:b/>
                <w:noProof/>
                <w:color w:val="2F5496" w:themeColor="accent5" w:themeShade="BF"/>
                <w:sz w:val="20"/>
                <w:szCs w:val="20"/>
              </w:rPr>
              <mc:AlternateContent>
                <mc:Choice Requires="wpg">
                  <w:drawing>
                    <wp:inline distT="0" distB="0" distL="0" distR="0" wp14:anchorId="176C10D1" wp14:editId="27CDE12B">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AB300C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Civic Participation  </w:t>
            </w:r>
            <w:r w:rsidRPr="00075334">
              <w:rPr>
                <w:rFonts w:ascii="Calibri" w:hAnsi="Calibri"/>
                <w:b/>
                <w:noProof/>
                <w:color w:val="2F5496" w:themeColor="accent5" w:themeShade="BF"/>
                <w:sz w:val="20"/>
                <w:szCs w:val="20"/>
              </w:rPr>
              <mc:AlternateContent>
                <mc:Choice Requires="wpg">
                  <w:drawing>
                    <wp:inline distT="0" distB="0" distL="0" distR="0" wp14:anchorId="2043EDCA" wp14:editId="69061694">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668C222"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Geographic Reasoning </w:t>
            </w:r>
            <w:r w:rsidRPr="00075334">
              <w:rPr>
                <w:rFonts w:ascii="Calibri" w:hAnsi="Calibri"/>
                <w:b/>
                <w:noProof/>
                <w:color w:val="2F5496" w:themeColor="accent5" w:themeShade="BF"/>
                <w:sz w:val="20"/>
                <w:szCs w:val="20"/>
              </w:rPr>
              <mc:AlternateContent>
                <mc:Choice Requires="wpg">
                  <w:drawing>
                    <wp:inline distT="0" distB="0" distL="0" distR="0" wp14:anchorId="299D0E73" wp14:editId="09400DB9">
                      <wp:extent cx="91440" cy="91440"/>
                      <wp:effectExtent l="0" t="0" r="0" b="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C752F2B"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2PZvAAA&#10;ANsAAAAPAAAAZHJzL2Rvd25yZXYueG1sRE+9CsIwEN4F3yGc4KapDiLVKCKI4iJWHdyO5myKzaU0&#10;UevbG0Fwu4/v9+bL1lbiSY0vHSsYDRMQxLnTJRcKzqfNYArCB2SNlWNS8CYPy0W3M8dUuxcf6ZmF&#10;QsQQ9ikqMCHUqZQ+N2TRD11NHLmbayyGCJtC6gZfMdxWcpwkE2mx5NhgsKa1ofyePawCZ6/b/eUg&#10;D5tTdvZZMdamtlqpfq9dzUAEasNf/HPvdJw/gu8v8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vY9m8AAAA2wAAAA8AAAAAAAAAAAAAAAAAlwIAAGRycy9kb3ducmV2Lnht&#10;bFBLBQYAAAAABAAEAPUAAACAAw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7L3BAAAA2wAAAA8AAABkcnMvZG93bnJldi54bWxET01rwkAQvRf8D8sIvTUbFWyJrqIFbSGHEs3B&#10;45Adk2B2Nt1dNf33bqHQ2zze5yzXg+nEjZxvLSuYJCkI4srqlmsF5XH38gbCB2SNnWVS8EMe1qvR&#10;0xIzbe9c0O0QahFD2GeooAmhz6T0VUMGfWJ74sidrTMYInS11A7vMdx0cpqmc2mw5djQYE/vDVWX&#10;w9Uo+C4Llt3JbT+o2rdfw+zV2DxX6nk8bBYgAg3hX/zn/tRx/hR+f4kH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I7L3BAAAA2w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w:t>
            </w:r>
            <w:r w:rsidR="00F70C6F">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Economics and Economic Systems</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91"/>
        <w:gridCol w:w="2794"/>
        <w:gridCol w:w="2610"/>
        <w:gridCol w:w="2962"/>
      </w:tblGrid>
      <w:tr w:rsidR="0096512A" w:rsidRPr="004B45A1" w14:paraId="6970B40C" w14:textId="77777777" w:rsidTr="00CA7C33">
        <w:trPr>
          <w:trHeight w:val="110"/>
        </w:trPr>
        <w:tc>
          <w:tcPr>
            <w:tcW w:w="2691" w:type="dxa"/>
            <w:shd w:val="clear" w:color="auto" w:fill="4472C4" w:themeFill="accent5"/>
          </w:tcPr>
          <w:p w14:paraId="7F32496E" w14:textId="77777777" w:rsidR="00C93885" w:rsidRPr="0096512A" w:rsidRDefault="00C93885" w:rsidP="00CA7C33">
            <w:pPr>
              <w:jc w:val="center"/>
              <w:rPr>
                <w:b/>
                <w:color w:val="FFFFFF" w:themeColor="background1"/>
                <w:sz w:val="20"/>
                <w:szCs w:val="20"/>
              </w:rPr>
            </w:pPr>
            <w:r w:rsidRPr="0096512A">
              <w:rPr>
                <w:b/>
                <w:color w:val="FFFFFF" w:themeColor="background1"/>
                <w:sz w:val="20"/>
                <w:szCs w:val="20"/>
              </w:rPr>
              <w:t>Supporting Question 1</w:t>
            </w:r>
          </w:p>
        </w:tc>
        <w:tc>
          <w:tcPr>
            <w:tcW w:w="2794" w:type="dxa"/>
            <w:shd w:val="clear" w:color="auto" w:fill="4472C4" w:themeFill="accent5"/>
          </w:tcPr>
          <w:p w14:paraId="47380A4E" w14:textId="77777777" w:rsidR="00C93885" w:rsidRPr="0096512A" w:rsidRDefault="00C93885" w:rsidP="00AA3450">
            <w:pPr>
              <w:jc w:val="center"/>
              <w:rPr>
                <w:b/>
                <w:color w:val="FFFFFF" w:themeColor="background1"/>
                <w:sz w:val="20"/>
                <w:szCs w:val="20"/>
              </w:rPr>
            </w:pPr>
            <w:r w:rsidRPr="0096512A">
              <w:rPr>
                <w:b/>
                <w:color w:val="FFFFFF" w:themeColor="background1"/>
                <w:sz w:val="20"/>
                <w:szCs w:val="20"/>
              </w:rPr>
              <w:t>Supporting Question 2</w:t>
            </w:r>
          </w:p>
        </w:tc>
        <w:tc>
          <w:tcPr>
            <w:tcW w:w="2610" w:type="dxa"/>
            <w:shd w:val="clear" w:color="auto" w:fill="4472C4" w:themeFill="accent5"/>
          </w:tcPr>
          <w:p w14:paraId="4BF02A3A" w14:textId="77777777" w:rsidR="00C93885" w:rsidRPr="0096512A" w:rsidRDefault="00C93885" w:rsidP="00AA3450">
            <w:pPr>
              <w:jc w:val="center"/>
              <w:rPr>
                <w:b/>
                <w:color w:val="FFFFFF" w:themeColor="background1"/>
                <w:sz w:val="20"/>
                <w:szCs w:val="20"/>
              </w:rPr>
            </w:pPr>
            <w:r w:rsidRPr="0096512A">
              <w:rPr>
                <w:b/>
                <w:color w:val="FFFFFF" w:themeColor="background1"/>
                <w:sz w:val="20"/>
                <w:szCs w:val="20"/>
              </w:rPr>
              <w:t>Supporting Question 3</w:t>
            </w:r>
          </w:p>
        </w:tc>
        <w:tc>
          <w:tcPr>
            <w:tcW w:w="2962" w:type="dxa"/>
            <w:shd w:val="clear" w:color="auto" w:fill="4472C4" w:themeFill="accent5"/>
          </w:tcPr>
          <w:p w14:paraId="5790CF61" w14:textId="77777777" w:rsidR="00C93885" w:rsidRPr="0096512A" w:rsidRDefault="00C93885" w:rsidP="00AA3450">
            <w:pPr>
              <w:jc w:val="center"/>
              <w:rPr>
                <w:b/>
                <w:color w:val="FFFFFF" w:themeColor="background1"/>
                <w:sz w:val="20"/>
                <w:szCs w:val="20"/>
              </w:rPr>
            </w:pPr>
            <w:r w:rsidRPr="0096512A">
              <w:rPr>
                <w:b/>
                <w:color w:val="FFFFFF" w:themeColor="background1"/>
                <w:sz w:val="20"/>
                <w:szCs w:val="20"/>
              </w:rPr>
              <w:t>Supporting Question 4</w:t>
            </w:r>
          </w:p>
        </w:tc>
      </w:tr>
      <w:tr w:rsidR="0096512A" w14:paraId="5E2E2018" w14:textId="77777777" w:rsidTr="00CA7C33">
        <w:trPr>
          <w:trHeight w:val="641"/>
        </w:trPr>
        <w:tc>
          <w:tcPr>
            <w:tcW w:w="2691" w:type="dxa"/>
            <w:vAlign w:val="center"/>
          </w:tcPr>
          <w:p w14:paraId="23B81B36" w14:textId="77777777" w:rsidR="00C93885" w:rsidRPr="003D4BFB" w:rsidRDefault="00C93885" w:rsidP="00AA3450">
            <w:pPr>
              <w:pStyle w:val="Tabletext"/>
              <w:rPr>
                <w:sz w:val="16"/>
                <w:szCs w:val="16"/>
              </w:rPr>
            </w:pPr>
            <w:r w:rsidRPr="003D4BFB">
              <w:rPr>
                <w:sz w:val="16"/>
                <w:szCs w:val="16"/>
              </w:rPr>
              <w:t>What are the challenges in accurately calculating the gender wage gap?</w:t>
            </w:r>
          </w:p>
        </w:tc>
        <w:tc>
          <w:tcPr>
            <w:tcW w:w="2794" w:type="dxa"/>
            <w:vAlign w:val="center"/>
          </w:tcPr>
          <w:p w14:paraId="68F89AD7" w14:textId="77777777" w:rsidR="00C93885" w:rsidRPr="003D4BFB" w:rsidRDefault="00C93885" w:rsidP="00AA3450">
            <w:pPr>
              <w:pStyle w:val="Tabletext"/>
              <w:rPr>
                <w:sz w:val="16"/>
                <w:szCs w:val="16"/>
              </w:rPr>
            </w:pPr>
            <w:r w:rsidRPr="003D4BFB">
              <w:rPr>
                <w:sz w:val="16"/>
                <w:szCs w:val="16"/>
              </w:rPr>
              <w:t>Why has the gender wage gap changed over time?</w:t>
            </w:r>
          </w:p>
        </w:tc>
        <w:tc>
          <w:tcPr>
            <w:tcW w:w="2610" w:type="dxa"/>
            <w:vAlign w:val="center"/>
          </w:tcPr>
          <w:p w14:paraId="24591B19" w14:textId="77777777" w:rsidR="00C93885" w:rsidRPr="003D4BFB" w:rsidRDefault="00C93885" w:rsidP="00AA3450">
            <w:pPr>
              <w:pStyle w:val="Tabletext"/>
              <w:rPr>
                <w:sz w:val="16"/>
                <w:szCs w:val="16"/>
              </w:rPr>
            </w:pPr>
            <w:r w:rsidRPr="003D4BFB">
              <w:rPr>
                <w:sz w:val="16"/>
                <w:szCs w:val="16"/>
              </w:rPr>
              <w:t>Where is the gender wage gap the most pronounced?</w:t>
            </w:r>
          </w:p>
        </w:tc>
        <w:tc>
          <w:tcPr>
            <w:tcW w:w="2962" w:type="dxa"/>
            <w:vAlign w:val="center"/>
          </w:tcPr>
          <w:p w14:paraId="097164A1" w14:textId="77777777" w:rsidR="00C93885" w:rsidRPr="003D4BFB" w:rsidRDefault="00C93885" w:rsidP="00AA3450">
            <w:pPr>
              <w:pStyle w:val="Tabletext"/>
              <w:rPr>
                <w:sz w:val="16"/>
                <w:szCs w:val="16"/>
              </w:rPr>
            </w:pPr>
            <w:r w:rsidRPr="003D4BFB">
              <w:rPr>
                <w:sz w:val="16"/>
                <w:szCs w:val="16"/>
              </w:rPr>
              <w:t>Is there a political solution to the gender wage gap?</w:t>
            </w:r>
          </w:p>
        </w:tc>
      </w:tr>
      <w:tr w:rsidR="0096512A" w:rsidRPr="004B45A1" w14:paraId="2260E780" w14:textId="77777777" w:rsidTr="00CA7C33">
        <w:trPr>
          <w:trHeight w:val="164"/>
        </w:trPr>
        <w:tc>
          <w:tcPr>
            <w:tcW w:w="2691" w:type="dxa"/>
            <w:shd w:val="clear" w:color="auto" w:fill="4472C4" w:themeFill="accent5"/>
          </w:tcPr>
          <w:p w14:paraId="2A922DFC" w14:textId="77777777" w:rsidR="00C93885" w:rsidRPr="0096512A" w:rsidRDefault="00C93885" w:rsidP="00CA7C33">
            <w:pPr>
              <w:jc w:val="center"/>
              <w:rPr>
                <w:b/>
                <w:color w:val="FFFFFF" w:themeColor="background1"/>
                <w:sz w:val="20"/>
                <w:szCs w:val="20"/>
              </w:rPr>
            </w:pPr>
            <w:r w:rsidRPr="0096512A">
              <w:rPr>
                <w:b/>
                <w:color w:val="FFFFFF" w:themeColor="background1"/>
                <w:sz w:val="20"/>
                <w:szCs w:val="20"/>
              </w:rPr>
              <w:t>Formative Performance Task</w:t>
            </w:r>
          </w:p>
        </w:tc>
        <w:tc>
          <w:tcPr>
            <w:tcW w:w="2794" w:type="dxa"/>
            <w:shd w:val="clear" w:color="auto" w:fill="4472C4" w:themeFill="accent5"/>
          </w:tcPr>
          <w:p w14:paraId="44FADA4A" w14:textId="77777777" w:rsidR="00C93885" w:rsidRPr="0096512A" w:rsidRDefault="00C93885" w:rsidP="00CA7C33">
            <w:pPr>
              <w:jc w:val="center"/>
              <w:rPr>
                <w:b/>
                <w:color w:val="FFFFFF" w:themeColor="background1"/>
                <w:sz w:val="20"/>
                <w:szCs w:val="20"/>
              </w:rPr>
            </w:pPr>
            <w:r w:rsidRPr="0096512A">
              <w:rPr>
                <w:b/>
                <w:color w:val="FFFFFF" w:themeColor="background1"/>
                <w:sz w:val="20"/>
                <w:szCs w:val="20"/>
              </w:rPr>
              <w:t>Formative Performance T</w:t>
            </w:r>
            <w:bookmarkStart w:id="0" w:name="_GoBack"/>
            <w:bookmarkEnd w:id="0"/>
            <w:r w:rsidRPr="0096512A">
              <w:rPr>
                <w:b/>
                <w:color w:val="FFFFFF" w:themeColor="background1"/>
                <w:sz w:val="20"/>
                <w:szCs w:val="20"/>
              </w:rPr>
              <w:t>ask</w:t>
            </w:r>
          </w:p>
        </w:tc>
        <w:tc>
          <w:tcPr>
            <w:tcW w:w="2610" w:type="dxa"/>
            <w:shd w:val="clear" w:color="auto" w:fill="4472C4" w:themeFill="accent5"/>
          </w:tcPr>
          <w:p w14:paraId="66951622" w14:textId="77777777" w:rsidR="00C93885" w:rsidRPr="0096512A" w:rsidRDefault="00C93885" w:rsidP="00CA7C33">
            <w:pPr>
              <w:jc w:val="center"/>
              <w:rPr>
                <w:b/>
                <w:color w:val="FFFFFF" w:themeColor="background1"/>
                <w:sz w:val="20"/>
                <w:szCs w:val="20"/>
              </w:rPr>
            </w:pPr>
            <w:r w:rsidRPr="0096512A">
              <w:rPr>
                <w:b/>
                <w:color w:val="FFFFFF" w:themeColor="background1"/>
                <w:sz w:val="20"/>
                <w:szCs w:val="20"/>
              </w:rPr>
              <w:t>Formative Performance Task</w:t>
            </w:r>
          </w:p>
        </w:tc>
        <w:tc>
          <w:tcPr>
            <w:tcW w:w="2962" w:type="dxa"/>
            <w:shd w:val="clear" w:color="auto" w:fill="4472C4" w:themeFill="accent5"/>
          </w:tcPr>
          <w:p w14:paraId="007EFA9C" w14:textId="77777777" w:rsidR="00C93885" w:rsidRPr="0096512A" w:rsidRDefault="00C93885" w:rsidP="00CA7C33">
            <w:pPr>
              <w:jc w:val="center"/>
              <w:rPr>
                <w:b/>
                <w:color w:val="FFFFFF" w:themeColor="background1"/>
                <w:sz w:val="20"/>
                <w:szCs w:val="20"/>
              </w:rPr>
            </w:pPr>
            <w:r w:rsidRPr="0096512A">
              <w:rPr>
                <w:b/>
                <w:color w:val="FFFFFF" w:themeColor="background1"/>
                <w:sz w:val="20"/>
                <w:szCs w:val="20"/>
              </w:rPr>
              <w:t>Formative Performance Task</w:t>
            </w:r>
          </w:p>
        </w:tc>
      </w:tr>
      <w:tr w:rsidR="0096512A" w14:paraId="64C5589C" w14:textId="77777777" w:rsidTr="00CA7C33">
        <w:trPr>
          <w:trHeight w:val="749"/>
        </w:trPr>
        <w:tc>
          <w:tcPr>
            <w:tcW w:w="2691" w:type="dxa"/>
            <w:vAlign w:val="center"/>
          </w:tcPr>
          <w:p w14:paraId="7A9DCF26" w14:textId="77777777" w:rsidR="00C93885" w:rsidRPr="003D4BFB" w:rsidRDefault="00C93885" w:rsidP="00AA3450">
            <w:pPr>
              <w:pStyle w:val="Tabletext"/>
              <w:rPr>
                <w:sz w:val="16"/>
                <w:szCs w:val="16"/>
              </w:rPr>
            </w:pPr>
            <w:r w:rsidRPr="003D4BFB">
              <w:rPr>
                <w:noProof/>
                <w:sz w:val="16"/>
                <w:szCs w:val="16"/>
              </w:rPr>
              <w:t>List the challenges of accurately calculating the gender wage gap.</w:t>
            </w:r>
          </w:p>
        </w:tc>
        <w:tc>
          <w:tcPr>
            <w:tcW w:w="2794" w:type="dxa"/>
            <w:vAlign w:val="center"/>
          </w:tcPr>
          <w:p w14:paraId="1320CC3F" w14:textId="77777777" w:rsidR="00C93885" w:rsidRPr="003D4BFB" w:rsidRDefault="00C93885" w:rsidP="00AA3450">
            <w:pPr>
              <w:pStyle w:val="Tabletext"/>
              <w:rPr>
                <w:sz w:val="16"/>
                <w:szCs w:val="16"/>
              </w:rPr>
            </w:pPr>
            <w:r w:rsidRPr="003D4BFB">
              <w:rPr>
                <w:noProof/>
                <w:sz w:val="16"/>
                <w:szCs w:val="16"/>
              </w:rPr>
              <w:t>Write a paragraph that explains why the gender wage gap has narrowed but not disappeared.</w:t>
            </w:r>
          </w:p>
        </w:tc>
        <w:tc>
          <w:tcPr>
            <w:tcW w:w="2610" w:type="dxa"/>
            <w:vAlign w:val="center"/>
          </w:tcPr>
          <w:p w14:paraId="6C484A40" w14:textId="77777777" w:rsidR="00C93885" w:rsidRPr="003D4BFB" w:rsidRDefault="00C93885" w:rsidP="00AA3450">
            <w:pPr>
              <w:pStyle w:val="Tabletext"/>
              <w:rPr>
                <w:sz w:val="16"/>
                <w:szCs w:val="16"/>
              </w:rPr>
            </w:pPr>
            <w:r w:rsidRPr="003D4BFB">
              <w:rPr>
                <w:noProof/>
                <w:sz w:val="16"/>
                <w:szCs w:val="16"/>
              </w:rPr>
              <w:t>Using a graphic organizer, summarize data and describe where the gender wage gap is most pronounced at the local, state, and national levels.</w:t>
            </w:r>
          </w:p>
        </w:tc>
        <w:tc>
          <w:tcPr>
            <w:tcW w:w="2962" w:type="dxa"/>
            <w:vAlign w:val="center"/>
          </w:tcPr>
          <w:p w14:paraId="2C557063" w14:textId="77777777" w:rsidR="00C93885" w:rsidRPr="003D4BFB" w:rsidRDefault="00C93885" w:rsidP="00AA3450">
            <w:pPr>
              <w:pStyle w:val="Tabletext"/>
              <w:rPr>
                <w:sz w:val="16"/>
                <w:szCs w:val="16"/>
              </w:rPr>
            </w:pPr>
            <w:r w:rsidRPr="003D4BFB">
              <w:rPr>
                <w:noProof/>
                <w:sz w:val="16"/>
                <w:szCs w:val="16"/>
              </w:rPr>
              <w:t>Write a claim supported with evidence that explains whether or not there is a political solution to the wage gap.</w:t>
            </w:r>
          </w:p>
        </w:tc>
      </w:tr>
      <w:tr w:rsidR="00C93885" w14:paraId="52D2261D" w14:textId="77777777" w:rsidTr="003D4BFB">
        <w:trPr>
          <w:cantSplit/>
          <w:trHeight w:val="70"/>
        </w:trPr>
        <w:tc>
          <w:tcPr>
            <w:tcW w:w="11057" w:type="dxa"/>
            <w:gridSpan w:val="4"/>
            <w:shd w:val="clear" w:color="auto" w:fill="E7E6E6" w:themeFill="background2"/>
            <w:vAlign w:val="center"/>
          </w:tcPr>
          <w:p w14:paraId="01E53FED" w14:textId="77777777" w:rsidR="00C93885" w:rsidRPr="0096512A" w:rsidRDefault="00C93885" w:rsidP="00AA3450">
            <w:pPr>
              <w:jc w:val="center"/>
              <w:rPr>
                <w:b/>
              </w:rPr>
            </w:pPr>
            <w:r w:rsidRPr="0096512A">
              <w:rPr>
                <w:b/>
                <w:i/>
                <w:noProof/>
                <w:color w:val="000000" w:themeColor="text1"/>
              </w:rPr>
              <w:t>Integration of Inquiry Process and Skills</w:t>
            </w:r>
          </w:p>
        </w:tc>
      </w:tr>
      <w:tr w:rsidR="0096512A" w:rsidRPr="005515B1" w14:paraId="16792F29" w14:textId="77777777" w:rsidTr="00CA7C33">
        <w:trPr>
          <w:trHeight w:val="371"/>
        </w:trPr>
        <w:tc>
          <w:tcPr>
            <w:tcW w:w="2691" w:type="dxa"/>
          </w:tcPr>
          <w:p w14:paraId="0372BB76" w14:textId="547EA856" w:rsidR="00C93885" w:rsidRPr="00540624" w:rsidRDefault="00C93885" w:rsidP="00F70C6F">
            <w:pPr>
              <w:pStyle w:val="Keypractices"/>
              <w:ind w:left="0"/>
              <w:rPr>
                <w:b w:val="0"/>
                <w:noProof/>
                <w:color w:val="auto"/>
                <w:sz w:val="16"/>
                <w:szCs w:val="16"/>
              </w:rPr>
            </w:pPr>
            <w:r w:rsidRPr="00540624">
              <w:rPr>
                <w:noProof/>
                <w:color w:val="2F5496" w:themeColor="accent5" w:themeShade="BF"/>
                <w:sz w:val="16"/>
                <w:szCs w:val="16"/>
              </w:rPr>
              <w:t xml:space="preserve">Connect: </w:t>
            </w:r>
            <w:r w:rsidR="00F70C6F" w:rsidRPr="00540624">
              <w:rPr>
                <w:noProof/>
                <w:color w:val="auto"/>
                <w:sz w:val="16"/>
                <w:szCs w:val="16"/>
              </w:rPr>
              <w:t xml:space="preserve">Reads background information to discover the complexities of the question and brainstorms ideas for further inquiry </w:t>
            </w:r>
            <w:r w:rsidR="00F70C6F" w:rsidRPr="00540624">
              <w:rPr>
                <w:b w:val="0"/>
                <w:noProof/>
                <w:color w:val="auto"/>
                <w:sz w:val="16"/>
                <w:szCs w:val="16"/>
              </w:rPr>
              <w:t>while investigating the reasons behind the declaration of Equal Pay Day</w:t>
            </w:r>
            <w:r w:rsidR="00FD1334" w:rsidRPr="00540624">
              <w:rPr>
                <w:b w:val="0"/>
                <w:noProof/>
                <w:color w:val="auto"/>
                <w:sz w:val="16"/>
                <w:szCs w:val="16"/>
              </w:rPr>
              <w:t xml:space="preserve"> and the arguments for why it should or should not exisst. </w:t>
            </w:r>
            <w:r w:rsidR="0096512A" w:rsidRPr="00540624">
              <w:rPr>
                <w:b w:val="0"/>
                <w:noProof/>
                <w:color w:val="auto"/>
                <w:sz w:val="16"/>
                <w:szCs w:val="16"/>
              </w:rPr>
              <w:t xml:space="preserve"> </w:t>
            </w:r>
          </w:p>
        </w:tc>
        <w:tc>
          <w:tcPr>
            <w:tcW w:w="2794" w:type="dxa"/>
          </w:tcPr>
          <w:p w14:paraId="34ED2BCE" w14:textId="760FE753" w:rsidR="0096512A" w:rsidRPr="00540624" w:rsidRDefault="00C93885" w:rsidP="00FD1334">
            <w:pPr>
              <w:pStyle w:val="Keypractices"/>
              <w:ind w:left="0"/>
              <w:rPr>
                <w:b w:val="0"/>
                <w:noProof/>
                <w:color w:val="auto"/>
                <w:sz w:val="16"/>
                <w:szCs w:val="16"/>
              </w:rPr>
            </w:pPr>
            <w:r w:rsidRPr="00540624">
              <w:rPr>
                <w:noProof/>
                <w:color w:val="2F5496" w:themeColor="accent5" w:themeShade="BF"/>
                <w:sz w:val="16"/>
                <w:szCs w:val="16"/>
              </w:rPr>
              <w:t xml:space="preserve">Connect: </w:t>
            </w:r>
            <w:r w:rsidR="0096512A" w:rsidRPr="00540624">
              <w:rPr>
                <w:noProof/>
                <w:color w:val="auto"/>
                <w:sz w:val="16"/>
                <w:szCs w:val="16"/>
              </w:rPr>
              <w:t xml:space="preserve">States and verifies what is known </w:t>
            </w:r>
            <w:r w:rsidR="00AC1F05" w:rsidRPr="00540624">
              <w:rPr>
                <w:noProof/>
                <w:color w:val="auto"/>
                <w:sz w:val="16"/>
                <w:szCs w:val="16"/>
              </w:rPr>
              <w:t>and makes connections to prior knowledge</w:t>
            </w:r>
            <w:r w:rsidR="00AC1F05" w:rsidRPr="00540624">
              <w:rPr>
                <w:b w:val="0"/>
                <w:noProof/>
                <w:color w:val="auto"/>
                <w:sz w:val="16"/>
                <w:szCs w:val="16"/>
              </w:rPr>
              <w:t xml:space="preserve"> about </w:t>
            </w:r>
            <w:r w:rsidR="0096512A" w:rsidRPr="00540624">
              <w:rPr>
                <w:b w:val="0"/>
                <w:noProof/>
                <w:color w:val="auto"/>
                <w:sz w:val="16"/>
                <w:szCs w:val="16"/>
              </w:rPr>
              <w:t>the</w:t>
            </w:r>
            <w:r w:rsidR="00FD1334" w:rsidRPr="00540624">
              <w:rPr>
                <w:b w:val="0"/>
                <w:noProof/>
                <w:color w:val="auto"/>
                <w:sz w:val="16"/>
                <w:szCs w:val="16"/>
              </w:rPr>
              <w:t xml:space="preserve"> gender wage gap.</w:t>
            </w:r>
          </w:p>
          <w:p w14:paraId="638E4FFE" w14:textId="72416211" w:rsidR="00C93885" w:rsidRPr="00540624" w:rsidRDefault="0096512A" w:rsidP="00B806F1">
            <w:pPr>
              <w:pStyle w:val="Keypractices"/>
              <w:ind w:left="0"/>
              <w:rPr>
                <w:noProof/>
                <w:color w:val="auto"/>
                <w:sz w:val="16"/>
                <w:szCs w:val="16"/>
              </w:rPr>
            </w:pPr>
            <w:r w:rsidRPr="00540624">
              <w:rPr>
                <w:noProof/>
                <w:color w:val="auto"/>
                <w:sz w:val="16"/>
                <w:szCs w:val="16"/>
              </w:rPr>
              <w:t xml:space="preserve">Graphic Organizer: </w:t>
            </w:r>
            <w:hyperlink r:id="rId7" w:anchor="connect14" w:history="1">
              <w:r w:rsidR="001E41D1" w:rsidRPr="00540624">
                <w:rPr>
                  <w:rStyle w:val="Hyperlink"/>
                  <w:sz w:val="16"/>
                  <w:szCs w:val="16"/>
                </w:rPr>
                <w:t>Connect#14</w:t>
              </w:r>
            </w:hyperlink>
          </w:p>
          <w:p w14:paraId="659FB0F7" w14:textId="77777777" w:rsidR="00C93885" w:rsidRPr="00540624" w:rsidRDefault="00C93885" w:rsidP="00AA3450">
            <w:pPr>
              <w:rPr>
                <w:rFonts w:ascii="Calibri" w:hAnsi="Calibri"/>
                <w:b/>
                <w:sz w:val="16"/>
                <w:szCs w:val="16"/>
              </w:rPr>
            </w:pPr>
          </w:p>
        </w:tc>
        <w:tc>
          <w:tcPr>
            <w:tcW w:w="2610" w:type="dxa"/>
          </w:tcPr>
          <w:p w14:paraId="67ABEEAB" w14:textId="1095E08C" w:rsidR="00C93885" w:rsidRPr="00540624" w:rsidRDefault="00C93885" w:rsidP="00AC1F05">
            <w:pPr>
              <w:pStyle w:val="Keypractices"/>
              <w:ind w:left="0"/>
              <w:rPr>
                <w:noProof/>
                <w:color w:val="auto"/>
                <w:sz w:val="16"/>
                <w:szCs w:val="16"/>
              </w:rPr>
            </w:pPr>
            <w:r w:rsidRPr="00540624">
              <w:rPr>
                <w:noProof/>
                <w:color w:val="2F5496" w:themeColor="accent5" w:themeShade="BF"/>
                <w:sz w:val="16"/>
                <w:szCs w:val="16"/>
              </w:rPr>
              <w:t xml:space="preserve">Connect: </w:t>
            </w:r>
            <w:r w:rsidR="0096512A" w:rsidRPr="00540624">
              <w:rPr>
                <w:b w:val="0"/>
                <w:noProof/>
                <w:color w:val="auto"/>
                <w:sz w:val="16"/>
                <w:szCs w:val="16"/>
              </w:rPr>
              <w:t xml:space="preserve"> </w:t>
            </w:r>
          </w:p>
        </w:tc>
        <w:tc>
          <w:tcPr>
            <w:tcW w:w="2962" w:type="dxa"/>
          </w:tcPr>
          <w:p w14:paraId="03E99D76" w14:textId="13B398D0" w:rsidR="0096512A" w:rsidRPr="00540624" w:rsidRDefault="009D5CED" w:rsidP="00AC1F05">
            <w:pPr>
              <w:pStyle w:val="Keypractices"/>
              <w:ind w:left="0"/>
              <w:rPr>
                <w:b w:val="0"/>
                <w:noProof/>
                <w:color w:val="auto"/>
                <w:sz w:val="16"/>
                <w:szCs w:val="16"/>
              </w:rPr>
            </w:pPr>
            <w:r w:rsidRPr="00540624">
              <w:rPr>
                <w:noProof/>
                <w:color w:val="2F5496" w:themeColor="accent5" w:themeShade="BF"/>
                <w:sz w:val="16"/>
                <w:szCs w:val="16"/>
              </w:rPr>
              <w:t>Connect:</w:t>
            </w:r>
          </w:p>
          <w:p w14:paraId="49EFFAE6" w14:textId="3506D491" w:rsidR="00C93885" w:rsidRPr="00540624" w:rsidRDefault="00C93885" w:rsidP="00B806F1">
            <w:pPr>
              <w:pStyle w:val="Keypractices"/>
              <w:ind w:left="0"/>
              <w:rPr>
                <w:noProof/>
                <w:color w:val="auto"/>
                <w:sz w:val="16"/>
                <w:szCs w:val="16"/>
              </w:rPr>
            </w:pPr>
          </w:p>
        </w:tc>
      </w:tr>
      <w:tr w:rsidR="0096512A" w14:paraId="13E2CF41" w14:textId="77777777" w:rsidTr="00CA7C33">
        <w:trPr>
          <w:trHeight w:val="650"/>
        </w:trPr>
        <w:tc>
          <w:tcPr>
            <w:tcW w:w="2691" w:type="dxa"/>
          </w:tcPr>
          <w:p w14:paraId="76649C76" w14:textId="77777777" w:rsidR="00F70C6F" w:rsidRPr="00540624" w:rsidRDefault="00C93885" w:rsidP="00FD1334">
            <w:pPr>
              <w:pStyle w:val="Keypractices"/>
              <w:ind w:left="0"/>
              <w:rPr>
                <w:b w:val="0"/>
                <w:noProof/>
                <w:color w:val="000000" w:themeColor="text1"/>
                <w:sz w:val="16"/>
                <w:szCs w:val="16"/>
              </w:rPr>
            </w:pPr>
            <w:r w:rsidRPr="00540624">
              <w:rPr>
                <w:sz w:val="16"/>
                <w:szCs w:val="16"/>
              </w:rPr>
              <w:t xml:space="preserve">Wonder: </w:t>
            </w:r>
            <w:r w:rsidR="0096512A" w:rsidRPr="00540624">
              <w:rPr>
                <w:noProof/>
                <w:color w:val="auto"/>
                <w:sz w:val="16"/>
                <w:szCs w:val="16"/>
              </w:rPr>
              <w:t>Refines questions to guide the search for different types of information</w:t>
            </w:r>
            <w:r w:rsidR="0096512A" w:rsidRPr="00540624">
              <w:rPr>
                <w:b w:val="0"/>
                <w:noProof/>
                <w:color w:val="auto"/>
                <w:sz w:val="16"/>
                <w:szCs w:val="16"/>
              </w:rPr>
              <w:t xml:space="preserve"> about the</w:t>
            </w:r>
            <w:r w:rsidR="000522C5" w:rsidRPr="00540624">
              <w:rPr>
                <w:b w:val="0"/>
                <w:noProof/>
                <w:color w:val="auto"/>
                <w:sz w:val="16"/>
                <w:szCs w:val="16"/>
              </w:rPr>
              <w:t xml:space="preserve"> challenges in accurately calculating the</w:t>
            </w:r>
            <w:r w:rsidR="0096512A" w:rsidRPr="00540624">
              <w:rPr>
                <w:b w:val="0"/>
                <w:noProof/>
                <w:color w:val="auto"/>
                <w:sz w:val="16"/>
                <w:szCs w:val="16"/>
              </w:rPr>
              <w:t xml:space="preserve"> gender wage gap</w:t>
            </w:r>
            <w:r w:rsidR="0096512A" w:rsidRPr="00540624">
              <w:rPr>
                <w:b w:val="0"/>
                <w:noProof/>
                <w:color w:val="000000" w:themeColor="text1"/>
                <w:sz w:val="16"/>
                <w:szCs w:val="16"/>
              </w:rPr>
              <w:t xml:space="preserve">. </w:t>
            </w:r>
          </w:p>
          <w:p w14:paraId="6C9CD902" w14:textId="0EA42969" w:rsidR="00C93885" w:rsidRPr="00540624" w:rsidRDefault="00F70C6F" w:rsidP="00F70C6F">
            <w:pPr>
              <w:pStyle w:val="Keypractices"/>
              <w:ind w:left="0"/>
              <w:rPr>
                <w:b w:val="0"/>
                <w:noProof/>
                <w:color w:val="auto"/>
                <w:sz w:val="16"/>
                <w:szCs w:val="16"/>
              </w:rPr>
            </w:pPr>
            <w:r w:rsidRPr="00540624">
              <w:rPr>
                <w:noProof/>
                <w:color w:val="000000" w:themeColor="text1"/>
                <w:sz w:val="16"/>
                <w:szCs w:val="16"/>
              </w:rPr>
              <w:t>Graphic Organizer:</w:t>
            </w:r>
            <w:hyperlink r:id="rId8" w:anchor="wonder15" w:history="1">
              <w:r w:rsidR="00540624" w:rsidRPr="00540624">
                <w:rPr>
                  <w:rStyle w:val="Hyperlink"/>
                  <w:sz w:val="16"/>
                  <w:szCs w:val="16"/>
                </w:rPr>
                <w:t>Wonder#15</w:t>
              </w:r>
            </w:hyperlink>
          </w:p>
        </w:tc>
        <w:tc>
          <w:tcPr>
            <w:tcW w:w="2794" w:type="dxa"/>
          </w:tcPr>
          <w:p w14:paraId="07C63AE0" w14:textId="21CC9DD4" w:rsidR="0096512A" w:rsidRPr="00540624" w:rsidRDefault="00C93885" w:rsidP="00FD1334">
            <w:pPr>
              <w:pStyle w:val="Keypractices"/>
              <w:ind w:left="0"/>
              <w:rPr>
                <w:b w:val="0"/>
                <w:noProof/>
                <w:color w:val="auto"/>
                <w:sz w:val="16"/>
                <w:szCs w:val="16"/>
              </w:rPr>
            </w:pPr>
            <w:r w:rsidRPr="00540624">
              <w:rPr>
                <w:noProof/>
                <w:color w:val="2F5496" w:themeColor="accent5" w:themeShade="BF"/>
                <w:sz w:val="16"/>
                <w:szCs w:val="16"/>
              </w:rPr>
              <w:t xml:space="preserve">Wonder: </w:t>
            </w:r>
            <w:r w:rsidR="0096512A" w:rsidRPr="00540624">
              <w:rPr>
                <w:noProof/>
                <w:color w:val="auto"/>
                <w:sz w:val="16"/>
                <w:szCs w:val="16"/>
              </w:rPr>
              <w:t>Analyzes and evaluates what is known, observed or experienced to form tentative thesis or hypothesis</w:t>
            </w:r>
            <w:r w:rsidR="0096512A" w:rsidRPr="00540624">
              <w:rPr>
                <w:b w:val="0"/>
                <w:noProof/>
                <w:color w:val="auto"/>
                <w:sz w:val="16"/>
                <w:szCs w:val="16"/>
              </w:rPr>
              <w:t xml:space="preserve"> about </w:t>
            </w:r>
            <w:r w:rsidR="00AA3450" w:rsidRPr="00540624">
              <w:rPr>
                <w:b w:val="0"/>
                <w:noProof/>
                <w:color w:val="auto"/>
                <w:sz w:val="16"/>
                <w:szCs w:val="16"/>
              </w:rPr>
              <w:t>why</w:t>
            </w:r>
            <w:r w:rsidR="000522C5" w:rsidRPr="00540624">
              <w:rPr>
                <w:b w:val="0"/>
                <w:noProof/>
                <w:color w:val="auto"/>
                <w:sz w:val="16"/>
                <w:szCs w:val="16"/>
              </w:rPr>
              <w:t xml:space="preserve"> the </w:t>
            </w:r>
            <w:r w:rsidR="0096512A" w:rsidRPr="00540624">
              <w:rPr>
                <w:b w:val="0"/>
                <w:noProof/>
                <w:color w:val="auto"/>
                <w:sz w:val="16"/>
                <w:szCs w:val="16"/>
              </w:rPr>
              <w:t>gender wage gap</w:t>
            </w:r>
            <w:r w:rsidR="000522C5" w:rsidRPr="00540624">
              <w:rPr>
                <w:b w:val="0"/>
                <w:noProof/>
                <w:color w:val="auto"/>
                <w:sz w:val="16"/>
                <w:szCs w:val="16"/>
              </w:rPr>
              <w:t xml:space="preserve"> has change</w:t>
            </w:r>
            <w:r w:rsidR="00AA3450" w:rsidRPr="00540624">
              <w:rPr>
                <w:b w:val="0"/>
                <w:noProof/>
                <w:color w:val="auto"/>
                <w:sz w:val="16"/>
                <w:szCs w:val="16"/>
              </w:rPr>
              <w:t>d over time</w:t>
            </w:r>
            <w:r w:rsidR="00AC1F05" w:rsidRPr="00540624">
              <w:rPr>
                <w:b w:val="0"/>
                <w:noProof/>
                <w:color w:val="auto"/>
                <w:sz w:val="16"/>
                <w:szCs w:val="16"/>
              </w:rPr>
              <w:t xml:space="preserve"> and why it persists.</w:t>
            </w:r>
          </w:p>
          <w:p w14:paraId="583E0468" w14:textId="7197F8D6" w:rsidR="00C93885" w:rsidRPr="00540624" w:rsidRDefault="0096512A" w:rsidP="00AC1F05">
            <w:pPr>
              <w:rPr>
                <w:rFonts w:ascii="Calibri" w:hAnsi="Calibri"/>
                <w:b/>
                <w:sz w:val="16"/>
                <w:szCs w:val="16"/>
              </w:rPr>
            </w:pPr>
            <w:r w:rsidRPr="00540624">
              <w:rPr>
                <w:b/>
                <w:noProof/>
                <w:sz w:val="16"/>
                <w:szCs w:val="16"/>
              </w:rPr>
              <w:t>Graphic Organizer:</w:t>
            </w:r>
            <w:r w:rsidRPr="00540624">
              <w:rPr>
                <w:noProof/>
                <w:sz w:val="16"/>
                <w:szCs w:val="16"/>
              </w:rPr>
              <w:t xml:space="preserve"> </w:t>
            </w:r>
            <w:hyperlink r:id="rId9" w:anchor="wonder12" w:history="1">
              <w:r w:rsidR="00540624" w:rsidRPr="00540624">
                <w:rPr>
                  <w:rStyle w:val="Hyperlink"/>
                  <w:b/>
                  <w:sz w:val="16"/>
                  <w:szCs w:val="16"/>
                </w:rPr>
                <w:t>Wonder#12</w:t>
              </w:r>
            </w:hyperlink>
          </w:p>
        </w:tc>
        <w:tc>
          <w:tcPr>
            <w:tcW w:w="2610" w:type="dxa"/>
          </w:tcPr>
          <w:p w14:paraId="657A518A" w14:textId="4054086D" w:rsidR="00AC1F05" w:rsidRPr="00540624" w:rsidRDefault="00C93885" w:rsidP="00AC1F05">
            <w:pPr>
              <w:pStyle w:val="Keypractices"/>
              <w:ind w:left="0"/>
              <w:rPr>
                <w:b w:val="0"/>
                <w:noProof/>
                <w:color w:val="auto"/>
                <w:sz w:val="16"/>
                <w:szCs w:val="16"/>
              </w:rPr>
            </w:pPr>
            <w:r w:rsidRPr="00540624">
              <w:rPr>
                <w:noProof/>
                <w:color w:val="2F5496" w:themeColor="accent5" w:themeShade="BF"/>
                <w:sz w:val="16"/>
                <w:szCs w:val="16"/>
              </w:rPr>
              <w:t>W</w:t>
            </w:r>
            <w:r w:rsidR="00AC1F05" w:rsidRPr="00540624">
              <w:rPr>
                <w:noProof/>
                <w:color w:val="2F5496" w:themeColor="accent5" w:themeShade="BF"/>
                <w:sz w:val="16"/>
                <w:szCs w:val="16"/>
              </w:rPr>
              <w:t>onder:</w:t>
            </w:r>
            <w:r w:rsidR="0096512A" w:rsidRPr="00540624">
              <w:rPr>
                <w:b w:val="0"/>
                <w:noProof/>
                <w:color w:val="auto"/>
                <w:sz w:val="16"/>
                <w:szCs w:val="16"/>
              </w:rPr>
              <w:t xml:space="preserve"> </w:t>
            </w:r>
            <w:r w:rsidR="0096512A" w:rsidRPr="00540624">
              <w:rPr>
                <w:noProof/>
                <w:color w:val="auto"/>
                <w:sz w:val="16"/>
                <w:szCs w:val="16"/>
              </w:rPr>
              <w:t>Refines questions to provide a fram</w:t>
            </w:r>
            <w:r w:rsidR="000F43C3" w:rsidRPr="00540624">
              <w:rPr>
                <w:noProof/>
                <w:color w:val="auto"/>
                <w:sz w:val="16"/>
                <w:szCs w:val="16"/>
              </w:rPr>
              <w:t xml:space="preserve">ework for the inquiry </w:t>
            </w:r>
            <w:r w:rsidR="0096512A" w:rsidRPr="00540624">
              <w:rPr>
                <w:b w:val="0"/>
                <w:noProof/>
                <w:color w:val="auto"/>
                <w:sz w:val="16"/>
                <w:szCs w:val="16"/>
              </w:rPr>
              <w:t>about</w:t>
            </w:r>
            <w:r w:rsidR="000522C5" w:rsidRPr="00540624">
              <w:rPr>
                <w:b w:val="0"/>
                <w:noProof/>
                <w:color w:val="auto"/>
                <w:sz w:val="16"/>
                <w:szCs w:val="16"/>
              </w:rPr>
              <w:t xml:space="preserve"> where</w:t>
            </w:r>
            <w:r w:rsidR="0096512A" w:rsidRPr="00540624">
              <w:rPr>
                <w:b w:val="0"/>
                <w:noProof/>
                <w:color w:val="auto"/>
                <w:sz w:val="16"/>
                <w:szCs w:val="16"/>
              </w:rPr>
              <w:t xml:space="preserve"> </w:t>
            </w:r>
            <w:r w:rsidR="00107AE8" w:rsidRPr="00540624">
              <w:rPr>
                <w:b w:val="0"/>
                <w:noProof/>
                <w:color w:val="auto"/>
                <w:sz w:val="16"/>
                <w:szCs w:val="16"/>
              </w:rPr>
              <w:t>the gender wage gap</w:t>
            </w:r>
            <w:r w:rsidR="000522C5" w:rsidRPr="00540624">
              <w:rPr>
                <w:b w:val="0"/>
                <w:noProof/>
                <w:color w:val="auto"/>
                <w:sz w:val="16"/>
                <w:szCs w:val="16"/>
              </w:rPr>
              <w:t xml:space="preserve"> is most pronounced</w:t>
            </w:r>
            <w:r w:rsidR="0096512A" w:rsidRPr="00540624">
              <w:rPr>
                <w:b w:val="0"/>
                <w:noProof/>
                <w:color w:val="auto"/>
                <w:sz w:val="16"/>
                <w:szCs w:val="16"/>
              </w:rPr>
              <w:t>.</w:t>
            </w:r>
            <w:r w:rsidR="003D4BFB" w:rsidRPr="00540624">
              <w:rPr>
                <w:b w:val="0"/>
                <w:noProof/>
                <w:color w:val="auto"/>
                <w:sz w:val="16"/>
                <w:szCs w:val="16"/>
              </w:rPr>
              <w:t xml:space="preserve"> </w:t>
            </w:r>
          </w:p>
          <w:p w14:paraId="5E3BEC29" w14:textId="099B230C" w:rsidR="00C93885" w:rsidRPr="00540624" w:rsidRDefault="0096512A" w:rsidP="00AC1F05">
            <w:pPr>
              <w:pStyle w:val="Keypractices"/>
              <w:ind w:left="0"/>
              <w:rPr>
                <w:sz w:val="16"/>
                <w:szCs w:val="16"/>
              </w:rPr>
            </w:pPr>
            <w:r w:rsidRPr="00540624">
              <w:rPr>
                <w:noProof/>
                <w:color w:val="auto"/>
                <w:sz w:val="16"/>
                <w:szCs w:val="16"/>
              </w:rPr>
              <w:t xml:space="preserve">Graphic Organizer: </w:t>
            </w:r>
            <w:hyperlink r:id="rId10" w:anchor="wonder19" w:history="1">
              <w:r w:rsidR="00540624" w:rsidRPr="00540624">
                <w:rPr>
                  <w:rStyle w:val="Hyperlink"/>
                  <w:rFonts w:eastAsia="Calibri" w:cs="Calibri"/>
                  <w:spacing w:val="-1"/>
                  <w:sz w:val="16"/>
                  <w:szCs w:val="16"/>
                </w:rPr>
                <w:t>Wonder#19</w:t>
              </w:r>
            </w:hyperlink>
            <w:r w:rsidR="00540624" w:rsidRPr="00540624">
              <w:rPr>
                <w:rFonts w:eastAsia="Calibri" w:cs="Calibri"/>
                <w:color w:val="231F20"/>
                <w:spacing w:val="-1"/>
                <w:sz w:val="16"/>
                <w:szCs w:val="16"/>
              </w:rPr>
              <w:t xml:space="preserve"> and </w:t>
            </w:r>
            <w:hyperlink r:id="rId11" w:anchor="wonder20" w:history="1">
              <w:r w:rsidR="00540624" w:rsidRPr="00540624">
                <w:rPr>
                  <w:rStyle w:val="Hyperlink"/>
                  <w:rFonts w:eastAsia="Calibri" w:cs="Calibri"/>
                  <w:spacing w:val="-1"/>
                  <w:sz w:val="16"/>
                  <w:szCs w:val="16"/>
                </w:rPr>
                <w:t>Wonder#20</w:t>
              </w:r>
            </w:hyperlink>
          </w:p>
        </w:tc>
        <w:tc>
          <w:tcPr>
            <w:tcW w:w="2962" w:type="dxa"/>
          </w:tcPr>
          <w:p w14:paraId="14827F45" w14:textId="20A5B613" w:rsidR="00AC1F05" w:rsidRPr="00540624" w:rsidRDefault="00C93885" w:rsidP="00AC1F05">
            <w:pPr>
              <w:pStyle w:val="Keypractices"/>
              <w:tabs>
                <w:tab w:val="left" w:pos="1280"/>
              </w:tabs>
              <w:ind w:left="0"/>
              <w:rPr>
                <w:b w:val="0"/>
                <w:noProof/>
                <w:color w:val="auto"/>
                <w:sz w:val="16"/>
                <w:szCs w:val="16"/>
              </w:rPr>
            </w:pPr>
            <w:r w:rsidRPr="00540624">
              <w:rPr>
                <w:noProof/>
                <w:color w:val="2F5496" w:themeColor="accent5" w:themeShade="BF"/>
                <w:sz w:val="16"/>
                <w:szCs w:val="16"/>
              </w:rPr>
              <w:t xml:space="preserve">Wonder: </w:t>
            </w:r>
            <w:r w:rsidR="0096512A" w:rsidRPr="00540624">
              <w:rPr>
                <w:noProof/>
                <w:color w:val="auto"/>
                <w:sz w:val="16"/>
                <w:szCs w:val="16"/>
              </w:rPr>
              <w:t>Plans in</w:t>
            </w:r>
            <w:r w:rsidR="00B806F1" w:rsidRPr="00540624">
              <w:rPr>
                <w:noProof/>
                <w:color w:val="auto"/>
                <w:sz w:val="16"/>
                <w:szCs w:val="16"/>
              </w:rPr>
              <w:t>quiry to</w:t>
            </w:r>
            <w:r w:rsidR="0096512A" w:rsidRPr="00540624">
              <w:rPr>
                <w:noProof/>
                <w:color w:val="auto"/>
                <w:sz w:val="16"/>
                <w:szCs w:val="16"/>
              </w:rPr>
              <w:t xml:space="preserve"> gather evidence to validate thesis</w:t>
            </w:r>
            <w:r w:rsidR="0096512A" w:rsidRPr="00540624">
              <w:rPr>
                <w:b w:val="0"/>
                <w:noProof/>
                <w:color w:val="auto"/>
                <w:sz w:val="16"/>
                <w:szCs w:val="16"/>
              </w:rPr>
              <w:t xml:space="preserve"> about</w:t>
            </w:r>
            <w:r w:rsidR="000520D1" w:rsidRPr="00540624">
              <w:rPr>
                <w:b w:val="0"/>
                <w:noProof/>
                <w:color w:val="auto"/>
                <w:sz w:val="16"/>
                <w:szCs w:val="16"/>
              </w:rPr>
              <w:t xml:space="preserve"> whether or not there is</w:t>
            </w:r>
            <w:r w:rsidR="000522C5" w:rsidRPr="00540624">
              <w:rPr>
                <w:b w:val="0"/>
                <w:noProof/>
                <w:color w:val="auto"/>
                <w:sz w:val="16"/>
                <w:szCs w:val="16"/>
              </w:rPr>
              <w:t xml:space="preserve"> a political solution to</w:t>
            </w:r>
            <w:r w:rsidR="0096512A" w:rsidRPr="00540624">
              <w:rPr>
                <w:b w:val="0"/>
                <w:noProof/>
                <w:color w:val="auto"/>
                <w:sz w:val="16"/>
                <w:szCs w:val="16"/>
              </w:rPr>
              <w:t xml:space="preserve"> </w:t>
            </w:r>
            <w:r w:rsidR="00107AE8" w:rsidRPr="00540624">
              <w:rPr>
                <w:b w:val="0"/>
                <w:noProof/>
                <w:color w:val="auto"/>
                <w:sz w:val="16"/>
                <w:szCs w:val="16"/>
              </w:rPr>
              <w:t>the gender wage gap</w:t>
            </w:r>
            <w:r w:rsidR="0096512A" w:rsidRPr="00540624">
              <w:rPr>
                <w:b w:val="0"/>
                <w:noProof/>
                <w:color w:val="auto"/>
                <w:sz w:val="16"/>
                <w:szCs w:val="16"/>
              </w:rPr>
              <w:t xml:space="preserve">. </w:t>
            </w:r>
          </w:p>
          <w:p w14:paraId="3BDFCDB1" w14:textId="356C1B44" w:rsidR="00C93885" w:rsidRPr="00540624" w:rsidRDefault="0096512A" w:rsidP="00AC1F05">
            <w:pPr>
              <w:pStyle w:val="Keypractices"/>
              <w:tabs>
                <w:tab w:val="left" w:pos="1280"/>
              </w:tabs>
              <w:ind w:left="0"/>
              <w:rPr>
                <w:sz w:val="16"/>
                <w:szCs w:val="16"/>
              </w:rPr>
            </w:pPr>
            <w:r w:rsidRPr="00540624">
              <w:rPr>
                <w:noProof/>
                <w:color w:val="auto"/>
                <w:sz w:val="16"/>
                <w:szCs w:val="16"/>
              </w:rPr>
              <w:t xml:space="preserve">Graphic Organizer: </w:t>
            </w:r>
            <w:hyperlink r:id="rId12" w:anchor="wonder21" w:history="1">
              <w:r w:rsidR="00540624" w:rsidRPr="00540624">
                <w:rPr>
                  <w:rStyle w:val="Hyperlink"/>
                  <w:sz w:val="16"/>
                  <w:szCs w:val="16"/>
                </w:rPr>
                <w:t>Wonder#21</w:t>
              </w:r>
            </w:hyperlink>
            <w:r w:rsidR="00540624" w:rsidRPr="00540624">
              <w:rPr>
                <w:color w:val="231F20"/>
                <w:sz w:val="16"/>
                <w:szCs w:val="16"/>
              </w:rPr>
              <w:t xml:space="preserve"> and </w:t>
            </w:r>
            <w:hyperlink r:id="rId13" w:anchor="wonder22" w:history="1">
              <w:r w:rsidR="00540624" w:rsidRPr="00540624">
                <w:rPr>
                  <w:rStyle w:val="Hyperlink"/>
                  <w:sz w:val="16"/>
                  <w:szCs w:val="16"/>
                </w:rPr>
                <w:t>Wonder#22</w:t>
              </w:r>
            </w:hyperlink>
          </w:p>
        </w:tc>
      </w:tr>
      <w:tr w:rsidR="0096512A" w14:paraId="31D95593" w14:textId="77777777" w:rsidTr="00CA7C33">
        <w:trPr>
          <w:trHeight w:val="850"/>
        </w:trPr>
        <w:tc>
          <w:tcPr>
            <w:tcW w:w="2691" w:type="dxa"/>
          </w:tcPr>
          <w:p w14:paraId="7F359CD1" w14:textId="15633BF5" w:rsidR="00C93885" w:rsidRPr="00540624" w:rsidRDefault="00C93885" w:rsidP="00F70C6F">
            <w:pPr>
              <w:pStyle w:val="Keypractices"/>
              <w:ind w:left="0"/>
              <w:rPr>
                <w:b w:val="0"/>
                <w:noProof/>
                <w:color w:val="auto"/>
                <w:sz w:val="16"/>
                <w:szCs w:val="16"/>
              </w:rPr>
            </w:pPr>
            <w:r w:rsidRPr="00540624">
              <w:rPr>
                <w:noProof/>
                <w:color w:val="2F5496" w:themeColor="accent5" w:themeShade="BF"/>
                <w:sz w:val="16"/>
                <w:szCs w:val="16"/>
              </w:rPr>
              <w:t xml:space="preserve">Investigate: </w:t>
            </w:r>
            <w:r w:rsidR="00B806F1" w:rsidRPr="00540624">
              <w:rPr>
                <w:noProof/>
                <w:color w:val="auto"/>
                <w:sz w:val="16"/>
                <w:szCs w:val="16"/>
              </w:rPr>
              <w:t>Differentiates between im</w:t>
            </w:r>
            <w:r w:rsidR="00F70C6F" w:rsidRPr="00540624">
              <w:rPr>
                <w:noProof/>
                <w:color w:val="auto"/>
                <w:sz w:val="16"/>
                <w:szCs w:val="16"/>
              </w:rPr>
              <w:t xml:space="preserve">portant and unimportant details </w:t>
            </w:r>
            <w:r w:rsidR="00F70C6F" w:rsidRPr="00540624">
              <w:rPr>
                <w:b w:val="0"/>
                <w:noProof/>
                <w:color w:val="auto"/>
                <w:sz w:val="16"/>
                <w:szCs w:val="16"/>
              </w:rPr>
              <w:t xml:space="preserve">while reading an excerpt from </w:t>
            </w:r>
            <w:r w:rsidR="00F70C6F" w:rsidRPr="00540624">
              <w:rPr>
                <w:b w:val="0"/>
                <w:i/>
                <w:noProof/>
                <w:color w:val="auto"/>
                <w:sz w:val="16"/>
                <w:szCs w:val="16"/>
              </w:rPr>
              <w:t xml:space="preserve">Explaining the Gender Wage Gap </w:t>
            </w:r>
            <w:r w:rsidR="00DA0E5E" w:rsidRPr="00540624">
              <w:rPr>
                <w:b w:val="0"/>
                <w:noProof/>
                <w:color w:val="auto"/>
                <w:sz w:val="16"/>
                <w:szCs w:val="16"/>
              </w:rPr>
              <w:t>and analyzing graphs and charts depicting the gender wage gap.</w:t>
            </w:r>
          </w:p>
        </w:tc>
        <w:tc>
          <w:tcPr>
            <w:tcW w:w="2794" w:type="dxa"/>
          </w:tcPr>
          <w:p w14:paraId="41CF9067" w14:textId="51B73652" w:rsidR="00AC1F05" w:rsidRPr="00540624" w:rsidRDefault="00C93885" w:rsidP="00AA3450">
            <w:pPr>
              <w:rPr>
                <w:noProof/>
                <w:sz w:val="16"/>
                <w:szCs w:val="16"/>
              </w:rPr>
            </w:pPr>
            <w:r w:rsidRPr="00540624">
              <w:rPr>
                <w:rFonts w:ascii="Calibri" w:hAnsi="Calibri"/>
                <w:b/>
                <w:noProof/>
                <w:color w:val="2F5496" w:themeColor="accent5" w:themeShade="BF"/>
                <w:sz w:val="16"/>
                <w:szCs w:val="16"/>
              </w:rPr>
              <w:t>Investigate:</w:t>
            </w:r>
            <w:r w:rsidR="0096512A" w:rsidRPr="00540624">
              <w:rPr>
                <w:noProof/>
                <w:sz w:val="16"/>
                <w:szCs w:val="16"/>
              </w:rPr>
              <w:t xml:space="preserve"> </w:t>
            </w:r>
            <w:r w:rsidR="00AA3450" w:rsidRPr="00540624">
              <w:rPr>
                <w:b/>
                <w:noProof/>
                <w:sz w:val="16"/>
                <w:szCs w:val="16"/>
              </w:rPr>
              <w:t>Uses search strategies to broaden and narrow searches and locate appropriate resources</w:t>
            </w:r>
            <w:r w:rsidR="00AC1F05" w:rsidRPr="00540624">
              <w:rPr>
                <w:noProof/>
                <w:sz w:val="16"/>
                <w:szCs w:val="16"/>
              </w:rPr>
              <w:t xml:space="preserve"> about the gender wage gap and the various factors that have contributed to and influenced it.</w:t>
            </w:r>
          </w:p>
          <w:p w14:paraId="46CE0492" w14:textId="1AFFE2EC" w:rsidR="00AC1F05" w:rsidRPr="00540624" w:rsidRDefault="00AC1F05" w:rsidP="00AC1F05">
            <w:pPr>
              <w:rPr>
                <w:rFonts w:ascii="Calibri" w:hAnsi="Calibri"/>
                <w:b/>
                <w:sz w:val="16"/>
                <w:szCs w:val="16"/>
              </w:rPr>
            </w:pPr>
          </w:p>
        </w:tc>
        <w:tc>
          <w:tcPr>
            <w:tcW w:w="2610" w:type="dxa"/>
          </w:tcPr>
          <w:p w14:paraId="68923E9C" w14:textId="0F6B33FE" w:rsidR="00C93885" w:rsidRPr="00540624" w:rsidRDefault="00C93885" w:rsidP="000520D1">
            <w:pPr>
              <w:pStyle w:val="Keypractices"/>
              <w:ind w:left="0"/>
              <w:rPr>
                <w:b w:val="0"/>
                <w:sz w:val="16"/>
                <w:szCs w:val="16"/>
              </w:rPr>
            </w:pPr>
            <w:r w:rsidRPr="00540624">
              <w:rPr>
                <w:noProof/>
                <w:color w:val="2F5496" w:themeColor="accent5" w:themeShade="BF"/>
                <w:sz w:val="16"/>
                <w:szCs w:val="16"/>
              </w:rPr>
              <w:t>Investigate:</w:t>
            </w:r>
            <w:r w:rsidR="0096512A" w:rsidRPr="00540624">
              <w:rPr>
                <w:b w:val="0"/>
                <w:noProof/>
                <w:color w:val="auto"/>
                <w:sz w:val="16"/>
                <w:szCs w:val="16"/>
              </w:rPr>
              <w:t xml:space="preserve"> </w:t>
            </w:r>
            <w:r w:rsidR="00AC1F05" w:rsidRPr="00540624">
              <w:rPr>
                <w:noProof/>
                <w:color w:val="auto"/>
                <w:sz w:val="16"/>
                <w:szCs w:val="16"/>
              </w:rPr>
              <w:t>Evaluates, paraphrases, summarizes, and interprets information that answers research question</w:t>
            </w:r>
            <w:r w:rsidR="000520D1" w:rsidRPr="00540624">
              <w:rPr>
                <w:noProof/>
                <w:color w:val="auto"/>
                <w:sz w:val="16"/>
                <w:szCs w:val="16"/>
              </w:rPr>
              <w:t xml:space="preserve">s </w:t>
            </w:r>
            <w:r w:rsidR="00AC1F05" w:rsidRPr="00540624">
              <w:rPr>
                <w:b w:val="0"/>
                <w:noProof/>
                <w:color w:val="auto"/>
                <w:sz w:val="16"/>
                <w:szCs w:val="16"/>
              </w:rPr>
              <w:t>while examining a series of maps and other demographic data about the gender wage gap’s impact on a national, state, and local level.</w:t>
            </w:r>
          </w:p>
        </w:tc>
        <w:tc>
          <w:tcPr>
            <w:tcW w:w="2962" w:type="dxa"/>
          </w:tcPr>
          <w:p w14:paraId="1046BFBC" w14:textId="6EB32BEB" w:rsidR="000520D1" w:rsidRPr="00540624" w:rsidRDefault="00C93885" w:rsidP="00107AE8">
            <w:pPr>
              <w:rPr>
                <w:noProof/>
                <w:sz w:val="16"/>
                <w:szCs w:val="16"/>
              </w:rPr>
            </w:pPr>
            <w:r w:rsidRPr="00540624">
              <w:rPr>
                <w:rFonts w:ascii="Calibri" w:hAnsi="Calibri"/>
                <w:b/>
                <w:noProof/>
                <w:color w:val="2F5496" w:themeColor="accent5" w:themeShade="BF"/>
                <w:sz w:val="16"/>
                <w:szCs w:val="16"/>
              </w:rPr>
              <w:t xml:space="preserve">Investigate: </w:t>
            </w:r>
            <w:r w:rsidR="0096512A" w:rsidRPr="00540624">
              <w:rPr>
                <w:b/>
                <w:noProof/>
                <w:sz w:val="16"/>
                <w:szCs w:val="16"/>
              </w:rPr>
              <w:t>Challenges ideas in text and makes notes of questions to pursue in additional sources</w:t>
            </w:r>
            <w:r w:rsidR="0096512A" w:rsidRPr="00540624">
              <w:rPr>
                <w:noProof/>
                <w:sz w:val="16"/>
                <w:szCs w:val="16"/>
              </w:rPr>
              <w:t xml:space="preserve"> </w:t>
            </w:r>
            <w:r w:rsidR="000520D1" w:rsidRPr="00540624">
              <w:rPr>
                <w:noProof/>
                <w:sz w:val="16"/>
                <w:szCs w:val="16"/>
              </w:rPr>
              <w:t>while reading a debate on the Payheck Fairness Act and a report on women’s pay from the National Women’s Law Center.</w:t>
            </w:r>
          </w:p>
          <w:p w14:paraId="39955175" w14:textId="0FC74E01" w:rsidR="00C93885" w:rsidRPr="00540624" w:rsidRDefault="0096512A" w:rsidP="000520D1">
            <w:pPr>
              <w:rPr>
                <w:b/>
                <w:noProof/>
                <w:color w:val="000000" w:themeColor="text1"/>
                <w:sz w:val="16"/>
                <w:szCs w:val="16"/>
              </w:rPr>
            </w:pPr>
            <w:r w:rsidRPr="00540624">
              <w:rPr>
                <w:b/>
                <w:noProof/>
                <w:color w:val="000000" w:themeColor="text1"/>
                <w:sz w:val="16"/>
                <w:szCs w:val="16"/>
              </w:rPr>
              <w:t xml:space="preserve">Graphic Organizer: </w:t>
            </w:r>
            <w:hyperlink r:id="rId14" w:anchor="investigate111" w:history="1">
              <w:r w:rsidR="00540624" w:rsidRPr="00540624">
                <w:rPr>
                  <w:rStyle w:val="Hyperlink"/>
                  <w:b/>
                  <w:sz w:val="16"/>
                  <w:szCs w:val="16"/>
                </w:rPr>
                <w:t>Investigate#111</w:t>
              </w:r>
            </w:hyperlink>
            <w:r w:rsidR="00540624" w:rsidRPr="00540624">
              <w:rPr>
                <w:b/>
                <w:color w:val="231F20"/>
                <w:sz w:val="16"/>
                <w:szCs w:val="16"/>
              </w:rPr>
              <w:t xml:space="preserve"> and </w:t>
            </w:r>
            <w:hyperlink r:id="rId15" w:anchor="investigate112" w:history="1">
              <w:r w:rsidR="00540624" w:rsidRPr="00540624">
                <w:rPr>
                  <w:rStyle w:val="Hyperlink"/>
                  <w:b/>
                  <w:sz w:val="16"/>
                  <w:szCs w:val="16"/>
                </w:rPr>
                <w:t>Investigate#112</w:t>
              </w:r>
            </w:hyperlink>
          </w:p>
          <w:p w14:paraId="4D78E440" w14:textId="6CC981FD" w:rsidR="0055624D" w:rsidRPr="00540624" w:rsidRDefault="00CA7C33" w:rsidP="000520D1">
            <w:pPr>
              <w:rPr>
                <w:rFonts w:ascii="Calibri" w:hAnsi="Calibri"/>
                <w:b/>
                <w:sz w:val="16"/>
                <w:szCs w:val="16"/>
              </w:rPr>
            </w:pPr>
            <w:hyperlink r:id="rId16" w:history="1">
              <w:r w:rsidR="0055624D" w:rsidRPr="00540624">
                <w:rPr>
                  <w:rStyle w:val="Hyperlink"/>
                  <w:b/>
                  <w:noProof/>
                  <w:color w:val="000000" w:themeColor="text1"/>
                  <w:sz w:val="16"/>
                  <w:szCs w:val="16"/>
                </w:rPr>
                <w:t>C3 Resources</w:t>
              </w:r>
            </w:hyperlink>
          </w:p>
        </w:tc>
      </w:tr>
      <w:tr w:rsidR="0096512A" w14:paraId="20355E52" w14:textId="77777777" w:rsidTr="00CA7C33">
        <w:trPr>
          <w:trHeight w:val="902"/>
        </w:trPr>
        <w:tc>
          <w:tcPr>
            <w:tcW w:w="2691" w:type="dxa"/>
          </w:tcPr>
          <w:p w14:paraId="2519C6E1" w14:textId="6EF53925" w:rsidR="00C93885" w:rsidRPr="00540624" w:rsidRDefault="00DA0E5E" w:rsidP="00FD1334">
            <w:pPr>
              <w:pStyle w:val="Keypractices"/>
              <w:ind w:left="0"/>
              <w:rPr>
                <w:b w:val="0"/>
                <w:noProof/>
                <w:color w:val="auto"/>
                <w:sz w:val="16"/>
                <w:szCs w:val="16"/>
              </w:rPr>
            </w:pPr>
            <w:r w:rsidRPr="00540624">
              <w:rPr>
                <w:noProof/>
                <w:color w:val="2F5496" w:themeColor="accent5" w:themeShade="BF"/>
                <w:sz w:val="16"/>
                <w:szCs w:val="16"/>
              </w:rPr>
              <w:t>Construct:</w:t>
            </w:r>
            <w:r w:rsidR="00FD1334" w:rsidRPr="00540624">
              <w:rPr>
                <w:b w:val="0"/>
                <w:noProof/>
                <w:color w:val="000000" w:themeColor="text1"/>
                <w:sz w:val="16"/>
                <w:szCs w:val="16"/>
              </w:rPr>
              <w:t xml:space="preserve"> List</w:t>
            </w:r>
            <w:r w:rsidRPr="00540624">
              <w:rPr>
                <w:b w:val="0"/>
                <w:noProof/>
                <w:color w:val="000000" w:themeColor="text1"/>
                <w:sz w:val="16"/>
                <w:szCs w:val="16"/>
              </w:rPr>
              <w:t>s</w:t>
            </w:r>
            <w:r w:rsidR="00FD1334" w:rsidRPr="00540624">
              <w:rPr>
                <w:b w:val="0"/>
                <w:noProof/>
                <w:color w:val="000000" w:themeColor="text1"/>
                <w:sz w:val="16"/>
                <w:szCs w:val="16"/>
              </w:rPr>
              <w:t xml:space="preserve"> the challenges of accurately calculating the gender wage gap.</w:t>
            </w:r>
          </w:p>
        </w:tc>
        <w:tc>
          <w:tcPr>
            <w:tcW w:w="2794" w:type="dxa"/>
          </w:tcPr>
          <w:p w14:paraId="4B038037" w14:textId="3922ED31" w:rsidR="0096512A" w:rsidRPr="00540624" w:rsidRDefault="00C93885" w:rsidP="00FD1334">
            <w:pPr>
              <w:pStyle w:val="Keypractices"/>
              <w:ind w:left="0"/>
              <w:rPr>
                <w:b w:val="0"/>
                <w:noProof/>
                <w:color w:val="auto"/>
                <w:sz w:val="16"/>
                <w:szCs w:val="16"/>
              </w:rPr>
            </w:pPr>
            <w:r w:rsidRPr="00540624">
              <w:rPr>
                <w:noProof/>
                <w:color w:val="2F5496" w:themeColor="accent5" w:themeShade="BF"/>
                <w:sz w:val="16"/>
                <w:szCs w:val="16"/>
              </w:rPr>
              <w:t xml:space="preserve">Construct: </w:t>
            </w:r>
            <w:r w:rsidR="0096512A" w:rsidRPr="00540624">
              <w:rPr>
                <w:noProof/>
                <w:color w:val="auto"/>
                <w:sz w:val="16"/>
                <w:szCs w:val="16"/>
              </w:rPr>
              <w:t>Draws conclusions</w:t>
            </w:r>
            <w:r w:rsidR="00AC1F05" w:rsidRPr="00540624">
              <w:rPr>
                <w:noProof/>
                <w:color w:val="auto"/>
                <w:sz w:val="16"/>
                <w:szCs w:val="16"/>
              </w:rPr>
              <w:t xml:space="preserve"> about </w:t>
            </w:r>
            <w:r w:rsidR="0096512A" w:rsidRPr="00540624">
              <w:rPr>
                <w:noProof/>
                <w:color w:val="auto"/>
                <w:sz w:val="16"/>
                <w:szCs w:val="16"/>
              </w:rPr>
              <w:t>based on explicit and implied information</w:t>
            </w:r>
            <w:r w:rsidR="000522C5" w:rsidRPr="00540624">
              <w:rPr>
                <w:noProof/>
                <w:color w:val="auto"/>
                <w:sz w:val="16"/>
                <w:szCs w:val="16"/>
              </w:rPr>
              <w:t>.</w:t>
            </w:r>
            <w:r w:rsidR="0096512A" w:rsidRPr="00540624">
              <w:rPr>
                <w:b w:val="0"/>
                <w:noProof/>
                <w:color w:val="auto"/>
                <w:sz w:val="16"/>
                <w:szCs w:val="16"/>
              </w:rPr>
              <w:t xml:space="preserve">  </w:t>
            </w:r>
          </w:p>
          <w:p w14:paraId="461DEC86" w14:textId="4C3E8E4C" w:rsidR="00C93885" w:rsidRPr="00540624" w:rsidRDefault="0096512A" w:rsidP="00AC1F05">
            <w:pPr>
              <w:pStyle w:val="Keypractices"/>
              <w:ind w:left="0"/>
              <w:rPr>
                <w:b w:val="0"/>
                <w:sz w:val="16"/>
                <w:szCs w:val="16"/>
              </w:rPr>
            </w:pPr>
            <w:r w:rsidRPr="00540624">
              <w:rPr>
                <w:noProof/>
                <w:color w:val="auto"/>
                <w:sz w:val="16"/>
                <w:szCs w:val="16"/>
              </w:rPr>
              <w:t xml:space="preserve">Graphic Organizer: </w:t>
            </w:r>
            <w:hyperlink r:id="rId17" w:anchor="construct30" w:history="1">
              <w:r w:rsidR="00540624" w:rsidRPr="00540624">
                <w:rPr>
                  <w:rStyle w:val="Hyperlink"/>
                  <w:sz w:val="16"/>
                  <w:szCs w:val="16"/>
                </w:rPr>
                <w:t>Construct#30</w:t>
              </w:r>
            </w:hyperlink>
            <w:r w:rsidR="00540624" w:rsidRPr="00540624">
              <w:rPr>
                <w:color w:val="231F20"/>
                <w:sz w:val="16"/>
                <w:szCs w:val="16"/>
              </w:rPr>
              <w:t xml:space="preserve"> and </w:t>
            </w:r>
            <w:hyperlink r:id="rId18" w:anchor="construct31" w:history="1">
              <w:r w:rsidR="00540624" w:rsidRPr="00540624">
                <w:rPr>
                  <w:rStyle w:val="Hyperlink"/>
                  <w:sz w:val="16"/>
                  <w:szCs w:val="16"/>
                </w:rPr>
                <w:t>Construct#31</w:t>
              </w:r>
            </w:hyperlink>
          </w:p>
        </w:tc>
        <w:tc>
          <w:tcPr>
            <w:tcW w:w="2610" w:type="dxa"/>
          </w:tcPr>
          <w:p w14:paraId="0507B89C" w14:textId="15B63628" w:rsidR="00C93885" w:rsidRPr="00540624" w:rsidRDefault="00C93885" w:rsidP="00AC1F05">
            <w:pPr>
              <w:pStyle w:val="Keypractices"/>
              <w:ind w:left="0"/>
              <w:rPr>
                <w:sz w:val="16"/>
                <w:szCs w:val="16"/>
              </w:rPr>
            </w:pPr>
            <w:r w:rsidRPr="00540624">
              <w:rPr>
                <w:noProof/>
                <w:color w:val="2F5496" w:themeColor="accent5" w:themeShade="BF"/>
                <w:sz w:val="16"/>
                <w:szCs w:val="16"/>
              </w:rPr>
              <w:t xml:space="preserve">Construct: </w:t>
            </w:r>
            <w:r w:rsidR="000F43C3" w:rsidRPr="00540624">
              <w:rPr>
                <w:noProof/>
                <w:color w:val="auto"/>
                <w:sz w:val="16"/>
                <w:szCs w:val="16"/>
              </w:rPr>
              <w:t>Makes inferences based on explicit information in text.</w:t>
            </w:r>
          </w:p>
        </w:tc>
        <w:tc>
          <w:tcPr>
            <w:tcW w:w="2962" w:type="dxa"/>
          </w:tcPr>
          <w:p w14:paraId="606E59A6" w14:textId="1865F812" w:rsidR="0096512A" w:rsidRPr="00540624" w:rsidRDefault="00C93885" w:rsidP="00B806F1">
            <w:pPr>
              <w:pStyle w:val="Keypractices"/>
              <w:ind w:left="0"/>
              <w:rPr>
                <w:b w:val="0"/>
                <w:noProof/>
                <w:color w:val="auto"/>
                <w:sz w:val="16"/>
                <w:szCs w:val="16"/>
              </w:rPr>
            </w:pPr>
            <w:r w:rsidRPr="00540624">
              <w:rPr>
                <w:noProof/>
                <w:color w:val="2F5496" w:themeColor="accent5" w:themeShade="BF"/>
                <w:sz w:val="16"/>
                <w:szCs w:val="16"/>
              </w:rPr>
              <w:t>Construct:</w:t>
            </w:r>
            <w:r w:rsidR="0096512A" w:rsidRPr="00540624">
              <w:rPr>
                <w:noProof/>
                <w:color w:val="2F5496" w:themeColor="accent5" w:themeShade="BF"/>
                <w:sz w:val="16"/>
                <w:szCs w:val="16"/>
              </w:rPr>
              <w:t xml:space="preserve"> </w:t>
            </w:r>
            <w:r w:rsidR="0096512A" w:rsidRPr="00540624">
              <w:rPr>
                <w:noProof/>
                <w:color w:val="auto"/>
                <w:sz w:val="16"/>
                <w:szCs w:val="16"/>
              </w:rPr>
              <w:t>Develops own point of view and supports with evidence</w:t>
            </w:r>
            <w:r w:rsidR="000522C5" w:rsidRPr="00540624">
              <w:rPr>
                <w:noProof/>
                <w:color w:val="auto"/>
                <w:sz w:val="16"/>
                <w:szCs w:val="16"/>
              </w:rPr>
              <w:t>.</w:t>
            </w:r>
          </w:p>
          <w:p w14:paraId="3FAE63BF" w14:textId="63050C8D" w:rsidR="00C93885" w:rsidRPr="00540624" w:rsidRDefault="0096512A" w:rsidP="000520D1">
            <w:pPr>
              <w:pStyle w:val="Keypractices"/>
              <w:ind w:left="0"/>
              <w:rPr>
                <w:noProof/>
                <w:color w:val="auto"/>
                <w:sz w:val="16"/>
                <w:szCs w:val="16"/>
              </w:rPr>
            </w:pPr>
            <w:r w:rsidRPr="00540624">
              <w:rPr>
                <w:noProof/>
                <w:color w:val="auto"/>
                <w:sz w:val="16"/>
                <w:szCs w:val="16"/>
              </w:rPr>
              <w:t xml:space="preserve">Graphic Organizer: </w:t>
            </w:r>
            <w:hyperlink r:id="rId19" w:anchor="construct49" w:history="1">
              <w:r w:rsidR="00540624" w:rsidRPr="00540624">
                <w:rPr>
                  <w:rStyle w:val="Hyperlink"/>
                  <w:sz w:val="16"/>
                  <w:szCs w:val="16"/>
                </w:rPr>
                <w:t>Construct#49</w:t>
              </w:r>
            </w:hyperlink>
          </w:p>
        </w:tc>
      </w:tr>
      <w:tr w:rsidR="0096512A" w14:paraId="484322E3" w14:textId="77777777" w:rsidTr="00CA7C33">
        <w:trPr>
          <w:trHeight w:val="866"/>
        </w:trPr>
        <w:tc>
          <w:tcPr>
            <w:tcW w:w="2691" w:type="dxa"/>
          </w:tcPr>
          <w:p w14:paraId="3A7031A7" w14:textId="3AE89182" w:rsidR="00C93885" w:rsidRPr="00540624" w:rsidRDefault="00C93885" w:rsidP="00AA3450">
            <w:pPr>
              <w:pStyle w:val="Keypractices"/>
              <w:ind w:left="0"/>
              <w:rPr>
                <w:b w:val="0"/>
                <w:sz w:val="16"/>
                <w:szCs w:val="16"/>
              </w:rPr>
            </w:pPr>
            <w:r w:rsidRPr="00540624">
              <w:rPr>
                <w:noProof/>
                <w:color w:val="2F5496" w:themeColor="accent5" w:themeShade="BF"/>
                <w:sz w:val="16"/>
                <w:szCs w:val="16"/>
              </w:rPr>
              <w:t>Express:</w:t>
            </w:r>
            <w:r w:rsidR="0096512A" w:rsidRPr="00540624">
              <w:rPr>
                <w:b w:val="0"/>
                <w:noProof/>
                <w:color w:val="auto"/>
                <w:sz w:val="16"/>
                <w:szCs w:val="16"/>
              </w:rPr>
              <w:t xml:space="preserve"> </w:t>
            </w:r>
          </w:p>
        </w:tc>
        <w:tc>
          <w:tcPr>
            <w:tcW w:w="2794" w:type="dxa"/>
          </w:tcPr>
          <w:p w14:paraId="7D2DA08A" w14:textId="0BF23224" w:rsidR="00C93885" w:rsidRPr="00540624" w:rsidRDefault="00C93885" w:rsidP="00FD1334">
            <w:pPr>
              <w:pStyle w:val="Keypractices"/>
              <w:ind w:left="0"/>
              <w:rPr>
                <w:b w:val="0"/>
                <w:sz w:val="16"/>
                <w:szCs w:val="16"/>
              </w:rPr>
            </w:pPr>
            <w:r w:rsidRPr="00540624">
              <w:rPr>
                <w:noProof/>
                <w:color w:val="2F5496" w:themeColor="accent5" w:themeShade="BF"/>
                <w:sz w:val="16"/>
                <w:szCs w:val="16"/>
              </w:rPr>
              <w:t>Express:</w:t>
            </w:r>
            <w:r w:rsidR="0096512A" w:rsidRPr="00540624">
              <w:rPr>
                <w:b w:val="0"/>
                <w:noProof/>
                <w:color w:val="auto"/>
                <w:sz w:val="16"/>
                <w:szCs w:val="16"/>
              </w:rPr>
              <w:t xml:space="preserve"> </w:t>
            </w:r>
            <w:r w:rsidR="00FD1334" w:rsidRPr="00540624">
              <w:rPr>
                <w:b w:val="0"/>
                <w:noProof/>
                <w:color w:val="000000" w:themeColor="text1"/>
                <w:sz w:val="16"/>
                <w:szCs w:val="16"/>
              </w:rPr>
              <w:t>Write</w:t>
            </w:r>
            <w:r w:rsidR="000F43C3" w:rsidRPr="00540624">
              <w:rPr>
                <w:b w:val="0"/>
                <w:noProof/>
                <w:color w:val="000000" w:themeColor="text1"/>
                <w:sz w:val="16"/>
                <w:szCs w:val="16"/>
              </w:rPr>
              <w:t>s</w:t>
            </w:r>
            <w:r w:rsidR="00FD1334" w:rsidRPr="00540624">
              <w:rPr>
                <w:b w:val="0"/>
                <w:noProof/>
                <w:color w:val="000000" w:themeColor="text1"/>
                <w:sz w:val="16"/>
                <w:szCs w:val="16"/>
              </w:rPr>
              <w:t xml:space="preserve"> a paragraph that explains why the gender wage gap has narrowed but not disappeared.</w:t>
            </w:r>
          </w:p>
        </w:tc>
        <w:tc>
          <w:tcPr>
            <w:tcW w:w="2610" w:type="dxa"/>
          </w:tcPr>
          <w:p w14:paraId="5A74DC45" w14:textId="0A4858C7" w:rsidR="00C93885" w:rsidRPr="00540624" w:rsidRDefault="00C93885" w:rsidP="0096512A">
            <w:pPr>
              <w:rPr>
                <w:rFonts w:ascii="Calibri" w:hAnsi="Calibri"/>
                <w:b/>
                <w:sz w:val="16"/>
                <w:szCs w:val="16"/>
              </w:rPr>
            </w:pPr>
            <w:r w:rsidRPr="00540624">
              <w:rPr>
                <w:b/>
                <w:noProof/>
                <w:color w:val="2F5496" w:themeColor="accent5" w:themeShade="BF"/>
                <w:sz w:val="16"/>
                <w:szCs w:val="16"/>
              </w:rPr>
              <w:t>Express:</w:t>
            </w:r>
            <w:r w:rsidR="0096512A" w:rsidRPr="00540624">
              <w:rPr>
                <w:noProof/>
                <w:sz w:val="16"/>
                <w:szCs w:val="16"/>
              </w:rPr>
              <w:t xml:space="preserve"> </w:t>
            </w:r>
            <w:r w:rsidR="00FD1334" w:rsidRPr="00540624">
              <w:rPr>
                <w:noProof/>
                <w:sz w:val="16"/>
                <w:szCs w:val="16"/>
              </w:rPr>
              <w:t>Using a graphic organizer, summarize</w:t>
            </w:r>
            <w:r w:rsidR="000F43C3" w:rsidRPr="00540624">
              <w:rPr>
                <w:noProof/>
                <w:sz w:val="16"/>
                <w:szCs w:val="16"/>
              </w:rPr>
              <w:t>s</w:t>
            </w:r>
            <w:r w:rsidR="00FD1334" w:rsidRPr="00540624">
              <w:rPr>
                <w:noProof/>
                <w:sz w:val="16"/>
                <w:szCs w:val="16"/>
              </w:rPr>
              <w:t xml:space="preserve"> data and describe</w:t>
            </w:r>
            <w:r w:rsidR="000F43C3" w:rsidRPr="00540624">
              <w:rPr>
                <w:noProof/>
                <w:sz w:val="16"/>
                <w:szCs w:val="16"/>
              </w:rPr>
              <w:t>s</w:t>
            </w:r>
            <w:r w:rsidR="00FD1334" w:rsidRPr="00540624">
              <w:rPr>
                <w:noProof/>
                <w:sz w:val="16"/>
                <w:szCs w:val="16"/>
              </w:rPr>
              <w:t xml:space="preserve"> where the gender wage gap is most pronounced at the local, state, and national levels.</w:t>
            </w:r>
          </w:p>
        </w:tc>
        <w:tc>
          <w:tcPr>
            <w:tcW w:w="2962" w:type="dxa"/>
          </w:tcPr>
          <w:p w14:paraId="5735DBEE" w14:textId="68BE486C" w:rsidR="00C93885" w:rsidRPr="00540624" w:rsidRDefault="00107AE8" w:rsidP="0096512A">
            <w:pPr>
              <w:pStyle w:val="Keypractices"/>
              <w:ind w:left="0"/>
              <w:rPr>
                <w:noProof/>
                <w:color w:val="auto"/>
                <w:sz w:val="16"/>
                <w:szCs w:val="16"/>
              </w:rPr>
            </w:pPr>
            <w:r w:rsidRPr="00540624">
              <w:rPr>
                <w:noProof/>
                <w:color w:val="2F5496" w:themeColor="accent5" w:themeShade="BF"/>
                <w:sz w:val="16"/>
                <w:szCs w:val="16"/>
              </w:rPr>
              <w:t>Express:</w:t>
            </w:r>
            <w:r w:rsidR="0096512A" w:rsidRPr="00540624">
              <w:rPr>
                <w:b w:val="0"/>
                <w:noProof/>
                <w:color w:val="auto"/>
                <w:sz w:val="16"/>
                <w:szCs w:val="16"/>
              </w:rPr>
              <w:t xml:space="preserve"> </w:t>
            </w:r>
            <w:r w:rsidR="00FD1334" w:rsidRPr="00540624">
              <w:rPr>
                <w:b w:val="0"/>
                <w:noProof/>
                <w:color w:val="000000" w:themeColor="text1"/>
                <w:sz w:val="16"/>
                <w:szCs w:val="16"/>
              </w:rPr>
              <w:t>Write</w:t>
            </w:r>
            <w:r w:rsidR="000F43C3" w:rsidRPr="00540624">
              <w:rPr>
                <w:b w:val="0"/>
                <w:noProof/>
                <w:color w:val="000000" w:themeColor="text1"/>
                <w:sz w:val="16"/>
                <w:szCs w:val="16"/>
              </w:rPr>
              <w:t>s</w:t>
            </w:r>
            <w:r w:rsidR="00FD1334" w:rsidRPr="00540624">
              <w:rPr>
                <w:b w:val="0"/>
                <w:noProof/>
                <w:color w:val="000000" w:themeColor="text1"/>
                <w:sz w:val="16"/>
                <w:szCs w:val="16"/>
              </w:rPr>
              <w:t xml:space="preserve"> a claim supported with evidence that explains whether or not there is a political solution to the wage gap.</w:t>
            </w:r>
          </w:p>
        </w:tc>
      </w:tr>
      <w:tr w:rsidR="0096512A" w:rsidRPr="004B45A1" w14:paraId="040DBBD5" w14:textId="77777777" w:rsidTr="00CA7C33">
        <w:trPr>
          <w:trHeight w:val="659"/>
        </w:trPr>
        <w:tc>
          <w:tcPr>
            <w:tcW w:w="2691" w:type="dxa"/>
          </w:tcPr>
          <w:p w14:paraId="220804BE" w14:textId="73D849ED" w:rsidR="00FD1334" w:rsidRPr="00540624" w:rsidRDefault="00C93885" w:rsidP="00FD1334">
            <w:pPr>
              <w:pStyle w:val="Keypractices"/>
              <w:ind w:left="0"/>
              <w:rPr>
                <w:b w:val="0"/>
                <w:sz w:val="16"/>
                <w:szCs w:val="16"/>
              </w:rPr>
            </w:pPr>
            <w:r w:rsidRPr="00540624">
              <w:rPr>
                <w:noProof/>
                <w:color w:val="2F5496" w:themeColor="accent5" w:themeShade="BF"/>
                <w:sz w:val="16"/>
                <w:szCs w:val="16"/>
              </w:rPr>
              <w:t>Reflect:</w:t>
            </w:r>
            <w:r w:rsidR="0096512A" w:rsidRPr="00540624">
              <w:rPr>
                <w:b w:val="0"/>
                <w:noProof/>
                <w:color w:val="auto"/>
                <w:sz w:val="16"/>
                <w:szCs w:val="16"/>
              </w:rPr>
              <w:t xml:space="preserve"> </w:t>
            </w:r>
          </w:p>
          <w:p w14:paraId="529E27BE" w14:textId="6431623D" w:rsidR="00C93885" w:rsidRPr="00540624" w:rsidRDefault="00C93885" w:rsidP="0096512A">
            <w:pPr>
              <w:rPr>
                <w:rFonts w:ascii="Calibri" w:hAnsi="Calibri"/>
                <w:b/>
                <w:sz w:val="16"/>
                <w:szCs w:val="16"/>
              </w:rPr>
            </w:pPr>
          </w:p>
        </w:tc>
        <w:tc>
          <w:tcPr>
            <w:tcW w:w="2794" w:type="dxa"/>
          </w:tcPr>
          <w:p w14:paraId="6B422EB4" w14:textId="0C6302E1" w:rsidR="00FD1334" w:rsidRPr="00540624" w:rsidRDefault="00C93885" w:rsidP="00FD1334">
            <w:pPr>
              <w:pStyle w:val="Keypractices"/>
              <w:ind w:left="0"/>
              <w:rPr>
                <w:b w:val="0"/>
                <w:sz w:val="16"/>
                <w:szCs w:val="16"/>
              </w:rPr>
            </w:pPr>
            <w:r w:rsidRPr="00540624">
              <w:rPr>
                <w:noProof/>
                <w:color w:val="2F5496" w:themeColor="accent5" w:themeShade="BF"/>
                <w:sz w:val="16"/>
                <w:szCs w:val="16"/>
              </w:rPr>
              <w:t>Reflect:</w:t>
            </w:r>
            <w:r w:rsidR="0096512A" w:rsidRPr="00540624">
              <w:rPr>
                <w:b w:val="0"/>
                <w:noProof/>
                <w:color w:val="auto"/>
                <w:sz w:val="16"/>
                <w:szCs w:val="16"/>
              </w:rPr>
              <w:t xml:space="preserve"> </w:t>
            </w:r>
          </w:p>
          <w:p w14:paraId="18679697" w14:textId="6B2C9115" w:rsidR="00C93885" w:rsidRPr="00540624" w:rsidRDefault="00C93885" w:rsidP="0096512A">
            <w:pPr>
              <w:rPr>
                <w:rFonts w:ascii="Calibri" w:hAnsi="Calibri"/>
                <w:b/>
                <w:sz w:val="16"/>
                <w:szCs w:val="16"/>
              </w:rPr>
            </w:pPr>
          </w:p>
        </w:tc>
        <w:tc>
          <w:tcPr>
            <w:tcW w:w="2610" w:type="dxa"/>
          </w:tcPr>
          <w:p w14:paraId="494E1CB1" w14:textId="0499E190" w:rsidR="00FD1334" w:rsidRPr="00540624" w:rsidRDefault="00C93885" w:rsidP="00FD1334">
            <w:pPr>
              <w:pStyle w:val="Keypractices"/>
              <w:ind w:left="0"/>
              <w:rPr>
                <w:b w:val="0"/>
                <w:sz w:val="16"/>
                <w:szCs w:val="16"/>
              </w:rPr>
            </w:pPr>
            <w:r w:rsidRPr="00540624">
              <w:rPr>
                <w:noProof/>
                <w:color w:val="2F5496" w:themeColor="accent5" w:themeShade="BF"/>
                <w:sz w:val="16"/>
                <w:szCs w:val="16"/>
              </w:rPr>
              <w:t>Reflect:</w:t>
            </w:r>
            <w:r w:rsidR="0096512A" w:rsidRPr="00540624">
              <w:rPr>
                <w:b w:val="0"/>
                <w:noProof/>
                <w:color w:val="auto"/>
                <w:sz w:val="16"/>
                <w:szCs w:val="16"/>
              </w:rPr>
              <w:t xml:space="preserve"> </w:t>
            </w:r>
          </w:p>
          <w:p w14:paraId="5908EE47" w14:textId="731BA8C9" w:rsidR="00C93885" w:rsidRPr="00540624" w:rsidRDefault="00C93885" w:rsidP="0096512A">
            <w:pPr>
              <w:rPr>
                <w:rFonts w:ascii="Calibri" w:hAnsi="Calibri"/>
                <w:b/>
                <w:sz w:val="16"/>
                <w:szCs w:val="16"/>
              </w:rPr>
            </w:pPr>
          </w:p>
        </w:tc>
        <w:tc>
          <w:tcPr>
            <w:tcW w:w="2962" w:type="dxa"/>
          </w:tcPr>
          <w:p w14:paraId="34497B47" w14:textId="77777777" w:rsidR="000520D1" w:rsidRPr="00540624" w:rsidRDefault="00C93885" w:rsidP="000520D1">
            <w:pPr>
              <w:pStyle w:val="Keypractices"/>
              <w:tabs>
                <w:tab w:val="center" w:pos="1159"/>
              </w:tabs>
              <w:ind w:left="0"/>
              <w:rPr>
                <w:b w:val="0"/>
                <w:noProof/>
                <w:color w:val="auto"/>
                <w:sz w:val="16"/>
                <w:szCs w:val="16"/>
              </w:rPr>
            </w:pPr>
            <w:r w:rsidRPr="00540624">
              <w:rPr>
                <w:noProof/>
                <w:color w:val="2F5496" w:themeColor="accent5" w:themeShade="BF"/>
                <w:sz w:val="16"/>
                <w:szCs w:val="16"/>
              </w:rPr>
              <w:t xml:space="preserve">Reflect: </w:t>
            </w:r>
            <w:r w:rsidR="0096512A" w:rsidRPr="00540624">
              <w:rPr>
                <w:noProof/>
                <w:color w:val="auto"/>
                <w:sz w:val="16"/>
                <w:szCs w:val="16"/>
              </w:rPr>
              <w:t xml:space="preserve">Records individual experience of the inquiry process </w:t>
            </w:r>
            <w:r w:rsidR="00107AE8" w:rsidRPr="00540624">
              <w:rPr>
                <w:noProof/>
                <w:color w:val="auto"/>
                <w:sz w:val="16"/>
                <w:szCs w:val="16"/>
              </w:rPr>
              <w:t>with sugg</w:t>
            </w:r>
            <w:r w:rsidR="000520D1" w:rsidRPr="00540624">
              <w:rPr>
                <w:noProof/>
                <w:color w:val="auto"/>
                <w:sz w:val="16"/>
                <w:szCs w:val="16"/>
              </w:rPr>
              <w:t>estions for future improvement.</w:t>
            </w:r>
          </w:p>
          <w:p w14:paraId="46AA0850" w14:textId="44A0C8B8" w:rsidR="00C93885" w:rsidRPr="00540624" w:rsidRDefault="00107AE8" w:rsidP="000520D1">
            <w:pPr>
              <w:pStyle w:val="Keypractices"/>
              <w:tabs>
                <w:tab w:val="center" w:pos="1159"/>
              </w:tabs>
              <w:ind w:left="0"/>
              <w:rPr>
                <w:noProof/>
                <w:color w:val="auto"/>
                <w:sz w:val="16"/>
                <w:szCs w:val="16"/>
              </w:rPr>
            </w:pPr>
            <w:r w:rsidRPr="00540624">
              <w:rPr>
                <w:noProof/>
                <w:color w:val="auto"/>
                <w:sz w:val="16"/>
                <w:szCs w:val="16"/>
              </w:rPr>
              <w:t>Graphic Organizer:</w:t>
            </w:r>
            <w:r w:rsidR="000520D1" w:rsidRPr="00540624">
              <w:rPr>
                <w:noProof/>
                <w:color w:val="auto"/>
                <w:sz w:val="16"/>
                <w:szCs w:val="16"/>
              </w:rPr>
              <w:t xml:space="preserve"> </w:t>
            </w:r>
            <w:hyperlink r:id="rId20" w:anchor="reflect23" w:history="1">
              <w:r w:rsidR="00540624" w:rsidRPr="00540624">
                <w:rPr>
                  <w:rStyle w:val="Hyperlink"/>
                  <w:sz w:val="16"/>
                  <w:szCs w:val="16"/>
                </w:rPr>
                <w:t>Reflect#23</w:t>
              </w:r>
            </w:hyperlink>
          </w:p>
        </w:tc>
      </w:tr>
      <w:tr w:rsidR="003D4BFB" w:rsidRPr="004B45A1" w14:paraId="042E7BD5" w14:textId="77777777" w:rsidTr="000520D1">
        <w:trPr>
          <w:trHeight w:val="350"/>
        </w:trPr>
        <w:tc>
          <w:tcPr>
            <w:tcW w:w="11057" w:type="dxa"/>
            <w:gridSpan w:val="4"/>
          </w:tcPr>
          <w:p w14:paraId="5585AC43" w14:textId="47FC2959" w:rsidR="003D4BFB" w:rsidRPr="000520D1" w:rsidRDefault="003D4BFB" w:rsidP="00FE3671">
            <w:pPr>
              <w:pStyle w:val="Keypractices"/>
              <w:tabs>
                <w:tab w:val="center" w:pos="1159"/>
              </w:tabs>
              <w:ind w:left="0"/>
              <w:rPr>
                <w:noProof/>
                <w:color w:val="000000" w:themeColor="text1"/>
                <w:sz w:val="16"/>
                <w:szCs w:val="16"/>
              </w:rPr>
            </w:pPr>
            <w:r w:rsidRPr="000520D1">
              <w:rPr>
                <w:noProof/>
                <w:color w:val="2F5496" w:themeColor="accent5" w:themeShade="BF"/>
                <w:szCs w:val="18"/>
              </w:rPr>
              <w:t>Summative Performance Task:</w:t>
            </w:r>
            <w:r w:rsidRPr="000520D1">
              <w:rPr>
                <w:noProof/>
                <w:color w:val="2F5496" w:themeColor="accent5" w:themeShade="BF"/>
                <w:sz w:val="16"/>
                <w:szCs w:val="16"/>
              </w:rPr>
              <w:t xml:space="preserve"> </w:t>
            </w:r>
            <w:r w:rsidRPr="000520D1">
              <w:rPr>
                <w:bCs/>
                <w:i/>
                <w:iCs/>
                <w:noProof/>
                <w:color w:val="000000" w:themeColor="text1"/>
                <w:szCs w:val="18"/>
              </w:rPr>
              <w:t>Argument:</w:t>
            </w:r>
            <w:r w:rsidRPr="000520D1">
              <w:rPr>
                <w:noProof/>
                <w:color w:val="000000" w:themeColor="text1"/>
                <w:szCs w:val="18"/>
              </w:rPr>
              <w:t> What should be done about the gender wage gap? Construct an argument (e.g., detailed outline, poster, essay) that addresses the compelling question using specific claims and relevant evidence and information from contemporary sources.</w:t>
            </w:r>
            <w:r w:rsidR="000520D1" w:rsidRPr="000520D1">
              <w:rPr>
                <w:noProof/>
                <w:color w:val="000000" w:themeColor="text1"/>
                <w:szCs w:val="18"/>
              </w:rPr>
              <w:t xml:space="preserve"> </w:t>
            </w:r>
            <w:r w:rsidRPr="000520D1">
              <w:rPr>
                <w:bCs/>
                <w:i/>
                <w:iCs/>
                <w:noProof/>
                <w:color w:val="000000" w:themeColor="text1"/>
                <w:szCs w:val="18"/>
              </w:rPr>
              <w:t>Extension:</w:t>
            </w:r>
            <w:r w:rsidRPr="000520D1">
              <w:rPr>
                <w:noProof/>
                <w:color w:val="000000" w:themeColor="text1"/>
                <w:szCs w:val="18"/>
              </w:rPr>
              <w:t> Write an op-ed for a local or national newspaper stating an argument for what should be done about the gender wage gap and address economic, historical, geographic, and political factors that have informed the argument.</w:t>
            </w:r>
          </w:p>
        </w:tc>
      </w:tr>
    </w:tbl>
    <w:p w14:paraId="6EC448D2" w14:textId="77777777" w:rsidR="00107AE8" w:rsidRDefault="00107AE8"/>
    <w:sectPr w:rsidR="00107AE8" w:rsidSect="0055624D">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5"/>
    <w:rsid w:val="000520D1"/>
    <w:rsid w:val="000522C5"/>
    <w:rsid w:val="000F43C3"/>
    <w:rsid w:val="00107AE8"/>
    <w:rsid w:val="001E41D1"/>
    <w:rsid w:val="00250559"/>
    <w:rsid w:val="003D4BFB"/>
    <w:rsid w:val="00540624"/>
    <w:rsid w:val="0055624D"/>
    <w:rsid w:val="005A78DD"/>
    <w:rsid w:val="0096512A"/>
    <w:rsid w:val="009D5CED"/>
    <w:rsid w:val="00AA3450"/>
    <w:rsid w:val="00AC1F05"/>
    <w:rsid w:val="00AF5447"/>
    <w:rsid w:val="00B806F1"/>
    <w:rsid w:val="00C93885"/>
    <w:rsid w:val="00CA7C33"/>
    <w:rsid w:val="00DA0E5E"/>
    <w:rsid w:val="00F70C6F"/>
    <w:rsid w:val="00FD1334"/>
    <w:rsid w:val="00FE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6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C93885"/>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C93885"/>
    <w:pPr>
      <w:jc w:val="center"/>
    </w:pPr>
    <w:rPr>
      <w:rFonts w:ascii="Calibri" w:eastAsia="Arial" w:hAnsi="Calibri" w:cs="Arial"/>
      <w:b/>
      <w:bCs/>
      <w:color w:val="FFFFFF"/>
      <w:sz w:val="36"/>
      <w:szCs w:val="28"/>
    </w:rPr>
  </w:style>
  <w:style w:type="paragraph" w:customStyle="1" w:styleId="Tabletext">
    <w:name w:val="Table text"/>
    <w:basedOn w:val="Normal"/>
    <w:qFormat/>
    <w:rsid w:val="00C93885"/>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96512A"/>
    <w:rPr>
      <w:color w:val="0563C1" w:themeColor="hyperlink"/>
      <w:u w:val="single"/>
    </w:rPr>
  </w:style>
  <w:style w:type="character" w:styleId="FollowedHyperlink">
    <w:name w:val="FollowedHyperlink"/>
    <w:basedOn w:val="DefaultParagraphFont"/>
    <w:uiPriority w:val="99"/>
    <w:semiHidden/>
    <w:unhideWhenUsed/>
    <w:rsid w:val="00965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3210">
      <w:bodyDiv w:val="1"/>
      <w:marLeft w:val="0"/>
      <w:marRight w:val="0"/>
      <w:marTop w:val="0"/>
      <w:marBottom w:val="0"/>
      <w:divBdr>
        <w:top w:val="none" w:sz="0" w:space="0" w:color="auto"/>
        <w:left w:val="none" w:sz="0" w:space="0" w:color="auto"/>
        <w:bottom w:val="none" w:sz="0" w:space="0" w:color="auto"/>
        <w:right w:val="none" w:sz="0" w:space="0" w:color="auto"/>
      </w:divBdr>
    </w:div>
    <w:div w:id="1748113719">
      <w:bodyDiv w:val="1"/>
      <w:marLeft w:val="0"/>
      <w:marRight w:val="0"/>
      <w:marTop w:val="0"/>
      <w:marBottom w:val="0"/>
      <w:divBdr>
        <w:top w:val="none" w:sz="0" w:space="0" w:color="auto"/>
        <w:left w:val="none" w:sz="0" w:space="0" w:color="auto"/>
        <w:bottom w:val="none" w:sz="0" w:space="0" w:color="auto"/>
        <w:right w:val="none" w:sz="0" w:space="0" w:color="auto"/>
      </w:divBdr>
    </w:div>
    <w:div w:id="1761173270">
      <w:bodyDiv w:val="1"/>
      <w:marLeft w:val="0"/>
      <w:marRight w:val="0"/>
      <w:marTop w:val="0"/>
      <w:marBottom w:val="0"/>
      <w:divBdr>
        <w:top w:val="none" w:sz="0" w:space="0" w:color="auto"/>
        <w:left w:val="none" w:sz="0" w:space="0" w:color="auto"/>
        <w:bottom w:val="none" w:sz="0" w:space="0" w:color="auto"/>
        <w:right w:val="none" w:sz="0" w:space="0" w:color="auto"/>
      </w:divBdr>
      <w:divsChild>
        <w:div w:id="712972341">
          <w:marLeft w:val="0"/>
          <w:marRight w:val="0"/>
          <w:marTop w:val="0"/>
          <w:marBottom w:val="0"/>
          <w:divBdr>
            <w:top w:val="none" w:sz="0" w:space="0" w:color="auto"/>
            <w:left w:val="none" w:sz="0" w:space="0" w:color="auto"/>
            <w:bottom w:val="none" w:sz="0" w:space="0" w:color="auto"/>
            <w:right w:val="none" w:sz="0" w:space="0" w:color="auto"/>
          </w:divBdr>
        </w:div>
        <w:div w:id="924844675">
          <w:marLeft w:val="0"/>
          <w:marRight w:val="0"/>
          <w:marTop w:val="0"/>
          <w:marBottom w:val="0"/>
          <w:divBdr>
            <w:top w:val="none" w:sz="0" w:space="0" w:color="auto"/>
            <w:left w:val="none" w:sz="0" w:space="0" w:color="auto"/>
            <w:bottom w:val="none" w:sz="0" w:space="0" w:color="auto"/>
            <w:right w:val="none" w:sz="0" w:space="0" w:color="auto"/>
          </w:divBdr>
        </w:div>
      </w:divsChild>
    </w:div>
    <w:div w:id="2109155853">
      <w:bodyDiv w:val="1"/>
      <w:marLeft w:val="0"/>
      <w:marRight w:val="0"/>
      <w:marTop w:val="0"/>
      <w:marBottom w:val="0"/>
      <w:divBdr>
        <w:top w:val="none" w:sz="0" w:space="0" w:color="auto"/>
        <w:left w:val="none" w:sz="0" w:space="0" w:color="auto"/>
        <w:bottom w:val="none" w:sz="0" w:space="0" w:color="auto"/>
        <w:right w:val="none" w:sz="0" w:space="0" w:color="auto"/>
      </w:divBdr>
      <w:divsChild>
        <w:div w:id="1030107464">
          <w:marLeft w:val="0"/>
          <w:marRight w:val="0"/>
          <w:marTop w:val="0"/>
          <w:marBottom w:val="0"/>
          <w:divBdr>
            <w:top w:val="none" w:sz="0" w:space="0" w:color="auto"/>
            <w:left w:val="none" w:sz="0" w:space="0" w:color="auto"/>
            <w:bottom w:val="none" w:sz="0" w:space="0" w:color="auto"/>
            <w:right w:val="none" w:sz="0" w:space="0" w:color="auto"/>
          </w:divBdr>
        </w:div>
        <w:div w:id="8013852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hyperlink" Target="http://inquiryk12.ischool.syr.edu/esifc-assessments/reflec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wonder/"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inquiryk12.ischool.syr.edu/esifc-assessments/investigate/" TargetMode="External"/><Relationship Id="rId16" Type="http://schemas.openxmlformats.org/officeDocument/2006/relationships/hyperlink" Target="http://www.c3teachers.org/wp-content/uploads/2015/08/NewYork_12_Gender_Wage_Gap.pdf"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constru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gender-wage-gap/"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925</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5</cp:revision>
  <dcterms:created xsi:type="dcterms:W3CDTF">2016-09-30T13:33:00Z</dcterms:created>
  <dcterms:modified xsi:type="dcterms:W3CDTF">2016-09-30T18:08:00Z</dcterms:modified>
</cp:coreProperties>
</file>