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B9B0" w14:textId="177B5541" w:rsidR="00D805AB" w:rsidRPr="00436F64" w:rsidRDefault="00D805AB" w:rsidP="00D805AB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3rd Grade </w:t>
      </w:r>
      <w:hyperlink r:id="rId4" w:history="1">
        <w:r w:rsidRPr="00CB39A8">
          <w:rPr>
            <w:rStyle w:val="Hyperlink"/>
            <w:rFonts w:ascii="Calibri" w:hAnsi="Calibri"/>
            <w:b/>
            <w:sz w:val="32"/>
            <w:szCs w:val="32"/>
          </w:rPr>
          <w:t>Cultural Diversity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D805AB" w:rsidRPr="00B2102A" w14:paraId="1F8341CD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B7A57B2" w14:textId="77777777" w:rsidR="00D805AB" w:rsidRPr="00B2102A" w:rsidRDefault="00D805AB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How Does Our Culture Make Us Similar and Different?</w:t>
            </w:r>
          </w:p>
        </w:tc>
      </w:tr>
      <w:tr w:rsidR="00D805AB" w:rsidRPr="00B2102A" w14:paraId="10571EC8" w14:textId="77777777" w:rsidTr="00D021F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09800BF3" w14:textId="02AC9380" w:rsidR="00D805AB" w:rsidRPr="00D805AB" w:rsidRDefault="00D805AB" w:rsidP="00D805AB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D805AB">
              <w:rPr>
                <w:rFonts w:eastAsia="Georgia" w:cs="Georgia"/>
                <w:b/>
                <w:sz w:val="22"/>
                <w:szCs w:val="22"/>
              </w:rPr>
              <w:t>Discuss the concept of “culture,” by brainstormi</w:t>
            </w:r>
            <w:r w:rsidR="005D5AA5">
              <w:rPr>
                <w:rFonts w:eastAsia="Georgia" w:cs="Georgia"/>
                <w:b/>
                <w:sz w:val="22"/>
                <w:szCs w:val="22"/>
              </w:rPr>
              <w:t>ng responses to the question, “W</w:t>
            </w:r>
            <w:r w:rsidRPr="00D805AB">
              <w:rPr>
                <w:rFonts w:eastAsia="Georgia" w:cs="Georgia"/>
                <w:b/>
                <w:sz w:val="22"/>
                <w:szCs w:val="22"/>
              </w:rPr>
              <w:t>hat does culture look like?”</w:t>
            </w:r>
          </w:p>
        </w:tc>
      </w:tr>
      <w:tr w:rsidR="00D805AB" w:rsidRPr="00B2102A" w14:paraId="4E7708D8" w14:textId="77777777" w:rsidTr="00D021FA">
        <w:trPr>
          <w:trHeight w:val="512"/>
        </w:trPr>
        <w:tc>
          <w:tcPr>
            <w:tcW w:w="2594" w:type="dxa"/>
            <w:shd w:val="clear" w:color="auto" w:fill="auto"/>
          </w:tcPr>
          <w:p w14:paraId="7944864A" w14:textId="77777777" w:rsidR="00D805AB" w:rsidRPr="00075334" w:rsidRDefault="00D805AB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54E0C875" w14:textId="77777777" w:rsidR="00D805AB" w:rsidRPr="00075334" w:rsidRDefault="00D805AB" w:rsidP="00D021F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AD61C1" wp14:editId="298BF850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F9BAB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Economics and Economic Systems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9C1EEAC" wp14:editId="1FEE45FB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2084C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2FF6DA7" wp14:editId="6C1E4D5F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6F3FA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D805AB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Chronological Reasoning and Causation </w:t>
            </w:r>
            <w:r w:rsidRPr="00D805AB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5F2E4AAA" wp14:editId="0DF3427D">
                      <wp:extent cx="91440" cy="91440"/>
                      <wp:effectExtent l="0" t="5080" r="571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F1D2A" id="Group 7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xFeNb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9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D805AB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Geographic Reasoning </w:t>
            </w:r>
            <w:r w:rsidRPr="00D805AB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484A6A02" wp14:editId="69D1BC32">
                      <wp:extent cx="91440" cy="91440"/>
                      <wp:effectExtent l="0" t="5080" r="5715" b="825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5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367C8" id="Group 13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MBBvwAA&#10;ANsAAAAPAAAAZHJzL2Rvd25yZXYueG1sRE9Ni8IwEL0L/ocwwt40XVlEqmmRBXHZi1jrwdvQjE2x&#10;mZQmavffbwTB2zze56zzwbbiTr1vHCv4nCUgiCunG64VlMftdAnCB2SNrWNS8Ece8mw8WmOq3YMP&#10;dC9CLWII+xQVmBC6VEpfGbLoZ64jjtzF9RZDhH0tdY+PGG5bOU+ShbTYcGww2NG3oepa3KwCZ8+7&#10;39Ne7rfHovRFPdems1qpj8mwWYEINIS3+OX+0XH+Fzx/iQfI7B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lYwEG/AAAA2wAAAA8AAAAAAAAAAAAAAAAAlwIAAGRycy9kb3ducmV2&#10;LnhtbFBLBQYAAAAABAAEAPUAAACDAwAAAAA=&#10;" fillcolor="#205595" stroked="f"/>
                      <v:shape id="Picture 15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h&#10;dMnBAAAA2wAAAA8AAABkcnMvZG93bnJldi54bWxET0uLwjAQvi/4H8IIe9NURVeqUXTBB3hYfBw8&#10;Ds3YFptJN8lq/fdGEPY2H99zpvPGVOJGzpeWFfS6CQjizOqScwWn46ozBuEDssbKMil4kIf5rPUx&#10;xVTbO+/pdgi5iCHsU1RQhFCnUvqsIIO+a2viyF2sMxgidLnUDu8x3FSynyQjabDk2FBgTd8FZdfD&#10;n1Hwe9qzrM5uuaFsXf40gy9jdzulPtvNYgIiUBP+xW/3Vsf5Q3j9Eg+Qs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RhdMn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D805AB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D805AB" w:rsidRPr="004B45A1" w14:paraId="471C5529" w14:textId="77777777" w:rsidTr="00576DED">
        <w:trPr>
          <w:trHeight w:val="89"/>
        </w:trPr>
        <w:tc>
          <w:tcPr>
            <w:tcW w:w="3317" w:type="dxa"/>
            <w:shd w:val="clear" w:color="auto" w:fill="4472C4" w:themeFill="accent5"/>
          </w:tcPr>
          <w:p w14:paraId="479B263A" w14:textId="77777777" w:rsidR="00D805AB" w:rsidRPr="004B45A1" w:rsidRDefault="00D805AB" w:rsidP="00447E75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26165E28" w14:textId="77777777" w:rsidR="00D805AB" w:rsidRPr="004B45A1" w:rsidRDefault="00D805AB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4326EB44" w14:textId="77777777" w:rsidR="00D805AB" w:rsidRPr="004B45A1" w:rsidRDefault="00D805AB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D805AB" w14:paraId="10F891D1" w14:textId="77777777" w:rsidTr="0012231D">
        <w:trPr>
          <w:trHeight w:val="83"/>
        </w:trPr>
        <w:tc>
          <w:tcPr>
            <w:tcW w:w="3317" w:type="dxa"/>
            <w:vAlign w:val="center"/>
          </w:tcPr>
          <w:p w14:paraId="24FBEE59" w14:textId="77777777" w:rsidR="00D805AB" w:rsidRPr="004B5B85" w:rsidRDefault="00D805AB" w:rsidP="00D021FA">
            <w:pPr>
              <w:pStyle w:val="Tabletext"/>
            </w:pPr>
            <w:r>
              <w:t>What is culture?</w:t>
            </w:r>
          </w:p>
        </w:tc>
        <w:tc>
          <w:tcPr>
            <w:tcW w:w="3690" w:type="dxa"/>
            <w:vAlign w:val="center"/>
          </w:tcPr>
          <w:p w14:paraId="6FF387BF" w14:textId="77777777" w:rsidR="00D805AB" w:rsidRPr="004B5B85" w:rsidRDefault="00D805AB" w:rsidP="00D021FA">
            <w:pPr>
              <w:pStyle w:val="Tabletext"/>
            </w:pPr>
            <w:r>
              <w:t xml:space="preserve">How does history impact cultures around the world today? </w:t>
            </w:r>
          </w:p>
        </w:tc>
        <w:tc>
          <w:tcPr>
            <w:tcW w:w="4050" w:type="dxa"/>
            <w:vAlign w:val="center"/>
          </w:tcPr>
          <w:p w14:paraId="6CABAC29" w14:textId="77777777" w:rsidR="00D805AB" w:rsidRPr="004B5B85" w:rsidRDefault="00D805AB" w:rsidP="00D021FA">
            <w:pPr>
              <w:pStyle w:val="Tabletext"/>
            </w:pPr>
            <w:r>
              <w:t>How are the lives of children similar and different in global communities?</w:t>
            </w:r>
          </w:p>
        </w:tc>
      </w:tr>
      <w:tr w:rsidR="00D805AB" w:rsidRPr="004B45A1" w14:paraId="46E19409" w14:textId="77777777" w:rsidTr="005D2D78">
        <w:trPr>
          <w:trHeight w:val="90"/>
        </w:trPr>
        <w:tc>
          <w:tcPr>
            <w:tcW w:w="3317" w:type="dxa"/>
            <w:shd w:val="clear" w:color="auto" w:fill="4472C4" w:themeFill="accent5"/>
          </w:tcPr>
          <w:p w14:paraId="2AFEA836" w14:textId="77777777" w:rsidR="00D805AB" w:rsidRPr="004B45A1" w:rsidRDefault="00D805AB" w:rsidP="00447E75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0687FCAF" w14:textId="77777777" w:rsidR="00D805AB" w:rsidRPr="004B45A1" w:rsidRDefault="00D805AB" w:rsidP="00447E75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29F5699E" w14:textId="77777777" w:rsidR="00D805AB" w:rsidRPr="004B45A1" w:rsidRDefault="00D805AB" w:rsidP="00447E75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D805AB" w14:paraId="4C0EBB50" w14:textId="77777777" w:rsidTr="0012231D">
        <w:trPr>
          <w:trHeight w:val="299"/>
        </w:trPr>
        <w:tc>
          <w:tcPr>
            <w:tcW w:w="3317" w:type="dxa"/>
            <w:vAlign w:val="center"/>
          </w:tcPr>
          <w:p w14:paraId="56F8FB9A" w14:textId="77777777" w:rsidR="00D805AB" w:rsidRPr="00E31C20" w:rsidRDefault="00D805AB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List key details from text and illustrations to answer the supporting question. </w:t>
            </w:r>
          </w:p>
        </w:tc>
        <w:tc>
          <w:tcPr>
            <w:tcW w:w="3690" w:type="dxa"/>
            <w:vAlign w:val="center"/>
          </w:tcPr>
          <w:p w14:paraId="28D93716" w14:textId="77777777" w:rsidR="00D805AB" w:rsidRPr="00E31C20" w:rsidRDefault="00D805AB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Identify examples of historical influences on present-day cultures around the world on a three-column chart. </w:t>
            </w:r>
          </w:p>
        </w:tc>
        <w:tc>
          <w:tcPr>
            <w:tcW w:w="4050" w:type="dxa"/>
            <w:vAlign w:val="center"/>
          </w:tcPr>
          <w:p w14:paraId="30230F4D" w14:textId="5FD4E351" w:rsidR="00D805AB" w:rsidRPr="00E31C20" w:rsidRDefault="00D805AB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Write a </w:t>
            </w:r>
            <w:r w:rsidR="00CD1A97">
              <w:rPr>
                <w:b w:val="0"/>
                <w:noProof/>
                <w:color w:val="auto"/>
              </w:rPr>
              <w:t>paragraph that compares and con</w:t>
            </w:r>
            <w:r>
              <w:rPr>
                <w:b w:val="0"/>
                <w:noProof/>
                <w:color w:val="auto"/>
              </w:rPr>
              <w:t xml:space="preserve">trasts aspects of daily life for kids in several world communities. </w:t>
            </w:r>
          </w:p>
        </w:tc>
      </w:tr>
      <w:tr w:rsidR="00A93483" w14:paraId="7CE677D0" w14:textId="77777777" w:rsidTr="00B1095B">
        <w:trPr>
          <w:trHeight w:val="137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7932B064" w14:textId="2CCB2967" w:rsidR="00A93483" w:rsidRDefault="00A93483" w:rsidP="00A93483">
            <w:pPr>
              <w:pStyle w:val="Keypractices"/>
              <w:jc w:val="center"/>
              <w:rPr>
                <w:b w:val="0"/>
                <w:noProof/>
                <w:color w:val="auto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482F36" w:rsidRPr="005515B1" w14:paraId="10826C32" w14:textId="77777777" w:rsidTr="00482F36">
        <w:trPr>
          <w:trHeight w:val="57"/>
        </w:trPr>
        <w:tc>
          <w:tcPr>
            <w:tcW w:w="3317" w:type="dxa"/>
            <w:shd w:val="clear" w:color="auto" w:fill="4472C4" w:themeFill="accent5"/>
          </w:tcPr>
          <w:p w14:paraId="28402D6B" w14:textId="265A491E" w:rsidR="00482F36" w:rsidRPr="00A93483" w:rsidRDefault="00482F36" w:rsidP="00482F3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11B3ABC" w14:textId="70B3D6FE" w:rsidR="00482F36" w:rsidRPr="00A93483" w:rsidRDefault="00482F36" w:rsidP="00482F3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4CA92878" w14:textId="3E4BB8F9" w:rsidR="00482F36" w:rsidRPr="00A93483" w:rsidRDefault="00482F36" w:rsidP="00482F3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A93483" w:rsidRPr="005515B1" w14:paraId="15BDEA19" w14:textId="77777777" w:rsidTr="00F17833">
        <w:trPr>
          <w:trHeight w:val="596"/>
        </w:trPr>
        <w:tc>
          <w:tcPr>
            <w:tcW w:w="3317" w:type="dxa"/>
          </w:tcPr>
          <w:p w14:paraId="169DE760" w14:textId="77777777" w:rsidR="005D5AA5" w:rsidRDefault="00A93483" w:rsidP="00576DED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A93483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AA1787">
              <w:rPr>
                <w:noProof/>
                <w:color w:val="auto"/>
                <w:szCs w:val="18"/>
              </w:rPr>
              <w:t>Recognizes that questions can be answered</w:t>
            </w:r>
            <w:r w:rsidRPr="00A93483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0E16B8">
              <w:rPr>
                <w:noProof/>
                <w:color w:val="auto"/>
                <w:szCs w:val="18"/>
              </w:rPr>
              <w:t>by finding information</w:t>
            </w:r>
            <w:r w:rsidR="00F17833">
              <w:rPr>
                <w:b w:val="0"/>
                <w:noProof/>
                <w:color w:val="auto"/>
                <w:szCs w:val="18"/>
              </w:rPr>
              <w:t xml:space="preserve"> about the concept of culture and what it looks like</w:t>
            </w:r>
            <w:r w:rsidRPr="00A93483">
              <w:rPr>
                <w:b w:val="0"/>
                <w:noProof/>
                <w:color w:val="auto"/>
                <w:szCs w:val="18"/>
              </w:rPr>
              <w:t>.</w:t>
            </w:r>
            <w:r w:rsidR="00576DED" w:rsidRPr="00A93483">
              <w:rPr>
                <w:noProof/>
                <w:color w:val="auto"/>
                <w:szCs w:val="18"/>
              </w:rPr>
              <w:t xml:space="preserve"> </w:t>
            </w:r>
          </w:p>
          <w:p w14:paraId="6C34CAB2" w14:textId="1749A8CD" w:rsidR="00A93483" w:rsidRPr="00A93483" w:rsidRDefault="00A93483" w:rsidP="00576DED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A93483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6" w:history="1">
              <w:r w:rsidR="005D2D78" w:rsidRPr="005D2D78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</w:tc>
        <w:tc>
          <w:tcPr>
            <w:tcW w:w="3690" w:type="dxa"/>
          </w:tcPr>
          <w:p w14:paraId="7D52F365" w14:textId="25B53F2C" w:rsidR="00A93483" w:rsidRPr="00A93483" w:rsidRDefault="00A93483" w:rsidP="00FC39CE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A93483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AA1787" w:rsidRPr="00BF6505">
              <w:rPr>
                <w:noProof/>
                <w:color w:val="auto"/>
                <w:szCs w:val="18"/>
              </w:rPr>
              <w:t xml:space="preserve"> Connects ideas</w:t>
            </w:r>
            <w:r w:rsidR="00AA1787">
              <w:rPr>
                <w:b w:val="0"/>
                <w:noProof/>
                <w:color w:val="auto"/>
                <w:szCs w:val="18"/>
              </w:rPr>
              <w:t xml:space="preserve"> to own inter</w:t>
            </w:r>
            <w:r w:rsidR="00FC39CE">
              <w:rPr>
                <w:b w:val="0"/>
                <w:noProof/>
                <w:color w:val="auto"/>
                <w:szCs w:val="18"/>
              </w:rPr>
              <w:t>e</w:t>
            </w:r>
            <w:r w:rsidR="00AA1787">
              <w:rPr>
                <w:b w:val="0"/>
                <w:noProof/>
                <w:color w:val="auto"/>
                <w:szCs w:val="18"/>
              </w:rPr>
              <w:t xml:space="preserve">sts </w:t>
            </w:r>
            <w:r w:rsidR="00F17833">
              <w:rPr>
                <w:b w:val="0"/>
                <w:noProof/>
                <w:color w:val="auto"/>
                <w:szCs w:val="18"/>
              </w:rPr>
              <w:t>about the concept of culture and how history impacts cultures around the world today</w:t>
            </w:r>
            <w:r w:rsidRPr="00A93483">
              <w:rPr>
                <w:b w:val="0"/>
                <w:noProof/>
                <w:color w:val="auto"/>
                <w:szCs w:val="18"/>
              </w:rPr>
              <w:t>.</w:t>
            </w:r>
            <w:r w:rsidR="00576DED" w:rsidRPr="00A93483">
              <w:rPr>
                <w:b w:val="0"/>
                <w:noProof/>
                <w:szCs w:val="18"/>
              </w:rPr>
              <w:t xml:space="preserve"> </w:t>
            </w:r>
            <w:r w:rsidRPr="00576DED">
              <w:rPr>
                <w:noProof/>
                <w:color w:val="000000" w:themeColor="text1"/>
                <w:szCs w:val="18"/>
              </w:rPr>
              <w:t>Graphic Organizer</w:t>
            </w:r>
            <w:r w:rsidRPr="00A93483">
              <w:rPr>
                <w:noProof/>
                <w:szCs w:val="18"/>
              </w:rPr>
              <w:t xml:space="preserve">: </w:t>
            </w:r>
            <w:hyperlink r:id="rId8" w:anchor="connect2" w:history="1">
              <w:r w:rsidRPr="005D2D78">
                <w:rPr>
                  <w:rStyle w:val="Hyperlink"/>
                  <w:noProof/>
                  <w:szCs w:val="18"/>
                </w:rPr>
                <w:t>Conne</w:t>
              </w:r>
              <w:bookmarkStart w:id="0" w:name="_GoBack"/>
              <w:bookmarkEnd w:id="0"/>
              <w:r w:rsidRPr="005D2D78">
                <w:rPr>
                  <w:rStyle w:val="Hyperlink"/>
                  <w:noProof/>
                  <w:szCs w:val="18"/>
                </w:rPr>
                <w:t>ct#</w:t>
              </w:r>
              <w:r w:rsidR="005D2D78" w:rsidRPr="005D2D78">
                <w:rPr>
                  <w:rStyle w:val="Hyperlink"/>
                  <w:noProof/>
                  <w:szCs w:val="18"/>
                </w:rPr>
                <w:t>2</w:t>
              </w:r>
            </w:hyperlink>
          </w:p>
        </w:tc>
        <w:tc>
          <w:tcPr>
            <w:tcW w:w="4050" w:type="dxa"/>
          </w:tcPr>
          <w:p w14:paraId="102C7CD6" w14:textId="525A4D28" w:rsidR="00A93483" w:rsidRPr="005D2D78" w:rsidRDefault="00A93483" w:rsidP="00CD1A97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A93483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AA1787" w:rsidRPr="00BF6505">
              <w:rPr>
                <w:noProof/>
                <w:color w:val="auto"/>
                <w:szCs w:val="18"/>
              </w:rPr>
              <w:t xml:space="preserve"> States what is known</w:t>
            </w:r>
            <w:r w:rsidR="00CD1A97">
              <w:rPr>
                <w:b w:val="0"/>
                <w:noProof/>
                <w:color w:val="auto"/>
                <w:szCs w:val="18"/>
              </w:rPr>
              <w:t xml:space="preserve"> about how the lives of children are similar and different in global communities and </w:t>
            </w:r>
            <w:r w:rsidR="00AA1787">
              <w:rPr>
                <w:b w:val="0"/>
                <w:noProof/>
                <w:color w:val="auto"/>
                <w:szCs w:val="18"/>
              </w:rPr>
              <w:t>makes connections to prior knowledge</w:t>
            </w:r>
            <w:r w:rsidRPr="00A93483">
              <w:rPr>
                <w:b w:val="0"/>
                <w:noProof/>
                <w:color w:val="auto"/>
                <w:szCs w:val="18"/>
              </w:rPr>
              <w:t>.</w:t>
            </w:r>
            <w:r w:rsidR="00576DED" w:rsidRPr="00A93483">
              <w:rPr>
                <w:b w:val="0"/>
                <w:noProof/>
                <w:szCs w:val="18"/>
              </w:rPr>
              <w:t xml:space="preserve"> </w:t>
            </w:r>
          </w:p>
        </w:tc>
      </w:tr>
      <w:tr w:rsidR="00A93483" w14:paraId="765B29FE" w14:textId="77777777" w:rsidTr="00F17833">
        <w:trPr>
          <w:trHeight w:val="587"/>
        </w:trPr>
        <w:tc>
          <w:tcPr>
            <w:tcW w:w="3317" w:type="dxa"/>
          </w:tcPr>
          <w:p w14:paraId="3F6D7D8B" w14:textId="12B41077" w:rsidR="00A93483" w:rsidRPr="00F17833" w:rsidRDefault="00A93483" w:rsidP="005D5AA5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A93483">
              <w:rPr>
                <w:color w:val="2F5496" w:themeColor="accent5" w:themeShade="BF"/>
                <w:szCs w:val="18"/>
              </w:rPr>
              <w:t xml:space="preserve">Wonder: </w:t>
            </w:r>
            <w:r w:rsidRPr="00AA1787">
              <w:rPr>
                <w:noProof/>
                <w:color w:val="auto"/>
                <w:szCs w:val="18"/>
              </w:rPr>
              <w:t>Asks “I wonder” questions</w:t>
            </w:r>
            <w:r w:rsidRPr="00A93483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F17833">
              <w:rPr>
                <w:b w:val="0"/>
                <w:noProof/>
                <w:color w:val="auto"/>
                <w:szCs w:val="18"/>
              </w:rPr>
              <w:t>about what culture is</w:t>
            </w:r>
            <w:r w:rsidRPr="00A93483">
              <w:rPr>
                <w:b w:val="0"/>
                <w:noProof/>
                <w:color w:val="auto"/>
                <w:szCs w:val="18"/>
              </w:rPr>
              <w:t xml:space="preserve">. </w:t>
            </w:r>
            <w:r w:rsidRPr="00A93483">
              <w:rPr>
                <w:rFonts w:ascii="MingLiU" w:eastAsia="MingLiU" w:hAnsi="MingLiU" w:cs="MingLiU"/>
                <w:b w:val="0"/>
                <w:noProof/>
                <w:color w:val="auto"/>
                <w:szCs w:val="18"/>
              </w:rPr>
              <w:br/>
            </w:r>
            <w:r w:rsidRPr="00A93483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wonder3" w:history="1">
              <w:r w:rsidR="005D2D78" w:rsidRPr="005D2D78">
                <w:rPr>
                  <w:rStyle w:val="Hyperlink"/>
                  <w:noProof/>
                  <w:szCs w:val="18"/>
                </w:rPr>
                <w:t>Wonder#3</w:t>
              </w:r>
            </w:hyperlink>
          </w:p>
        </w:tc>
        <w:tc>
          <w:tcPr>
            <w:tcW w:w="3690" w:type="dxa"/>
          </w:tcPr>
          <w:p w14:paraId="66761503" w14:textId="1776B2EC" w:rsidR="00A93483" w:rsidRPr="005D2D78" w:rsidRDefault="00A93483" w:rsidP="00FC39CE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A93483">
              <w:rPr>
                <w:color w:val="2F5496" w:themeColor="accent5" w:themeShade="BF"/>
                <w:szCs w:val="18"/>
              </w:rPr>
              <w:t xml:space="preserve">Wonder: </w:t>
            </w:r>
            <w:r w:rsidR="00AA1787" w:rsidRPr="00BF6505">
              <w:rPr>
                <w:noProof/>
                <w:color w:val="auto"/>
                <w:szCs w:val="18"/>
              </w:rPr>
              <w:t xml:space="preserve"> Formulates questions</w:t>
            </w:r>
            <w:r w:rsidR="00AA1787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F17833">
              <w:rPr>
                <w:b w:val="0"/>
                <w:noProof/>
                <w:color w:val="auto"/>
                <w:szCs w:val="18"/>
              </w:rPr>
              <w:t>about how history impacts cultures around the world today</w:t>
            </w:r>
            <w:r w:rsidR="00F9292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FC39CE">
              <w:rPr>
                <w:b w:val="0"/>
                <w:noProof/>
                <w:color w:val="auto"/>
                <w:szCs w:val="18"/>
              </w:rPr>
              <w:t>with guidance.</w:t>
            </w:r>
          </w:p>
        </w:tc>
        <w:tc>
          <w:tcPr>
            <w:tcW w:w="4050" w:type="dxa"/>
          </w:tcPr>
          <w:p w14:paraId="346A8ACA" w14:textId="7A732F5D" w:rsidR="00A93483" w:rsidRPr="005D2D78" w:rsidRDefault="00A93483" w:rsidP="00F1783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A93483">
              <w:rPr>
                <w:color w:val="2F5496" w:themeColor="accent5" w:themeShade="BF"/>
                <w:szCs w:val="18"/>
              </w:rPr>
              <w:t xml:space="preserve">Wonder: </w:t>
            </w:r>
            <w:r w:rsidR="00AA1787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AA1787" w:rsidRPr="00CD1A97">
              <w:rPr>
                <w:noProof/>
                <w:color w:val="auto"/>
                <w:szCs w:val="18"/>
              </w:rPr>
              <w:t>Uses prior knowledge and understanding of overall topic to</w:t>
            </w:r>
            <w:r w:rsidR="00AA1787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AA1787" w:rsidRPr="00BF6505">
              <w:rPr>
                <w:noProof/>
                <w:color w:val="auto"/>
                <w:szCs w:val="18"/>
              </w:rPr>
              <w:t xml:space="preserve">make predictions </w:t>
            </w:r>
            <w:r w:rsidR="00AA1787">
              <w:rPr>
                <w:b w:val="0"/>
                <w:noProof/>
                <w:color w:val="auto"/>
                <w:szCs w:val="18"/>
              </w:rPr>
              <w:t xml:space="preserve">about what the new information will reveal </w:t>
            </w:r>
            <w:r w:rsidR="00F17833">
              <w:rPr>
                <w:b w:val="0"/>
                <w:noProof/>
                <w:color w:val="auto"/>
                <w:szCs w:val="18"/>
              </w:rPr>
              <w:t>about how the lives of children are similar and different in globa</w:t>
            </w:r>
            <w:r w:rsidR="00B52E5F">
              <w:rPr>
                <w:b w:val="0"/>
                <w:noProof/>
                <w:color w:val="auto"/>
                <w:szCs w:val="18"/>
              </w:rPr>
              <w:t>l</w:t>
            </w:r>
            <w:r w:rsidR="00F17833">
              <w:rPr>
                <w:b w:val="0"/>
                <w:noProof/>
                <w:color w:val="auto"/>
                <w:szCs w:val="18"/>
              </w:rPr>
              <w:t xml:space="preserve"> communities</w:t>
            </w:r>
            <w:r w:rsidR="00CD1A97">
              <w:rPr>
                <w:b w:val="0"/>
                <w:noProof/>
                <w:color w:val="auto"/>
                <w:szCs w:val="18"/>
              </w:rPr>
              <w:t>.</w:t>
            </w:r>
            <w:r w:rsidRPr="00A93483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</w:tr>
      <w:tr w:rsidR="00A93483" w14:paraId="233706EF" w14:textId="77777777" w:rsidTr="00B1095B">
        <w:trPr>
          <w:trHeight w:val="850"/>
        </w:trPr>
        <w:tc>
          <w:tcPr>
            <w:tcW w:w="3317" w:type="dxa"/>
          </w:tcPr>
          <w:p w14:paraId="2266E179" w14:textId="03026FEC" w:rsidR="00A93483" w:rsidRPr="00A93483" w:rsidRDefault="00A93483" w:rsidP="005D5AA5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576DED">
              <w:rPr>
                <w:b/>
                <w:noProof/>
                <w:color w:val="2F5496" w:themeColor="accent5" w:themeShade="BF"/>
                <w:sz w:val="18"/>
                <w:szCs w:val="18"/>
              </w:rPr>
              <w:t>Investigate:</w:t>
            </w:r>
            <w:r w:rsidRPr="00AA1787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 </w:t>
            </w:r>
            <w:r w:rsidRPr="00AA1787">
              <w:rPr>
                <w:b/>
                <w:noProof/>
                <w:sz w:val="18"/>
                <w:szCs w:val="18"/>
              </w:rPr>
              <w:t>Finds facts and briefly summarizes</w:t>
            </w:r>
            <w:r w:rsidRPr="00A93483">
              <w:rPr>
                <w:noProof/>
                <w:sz w:val="18"/>
                <w:szCs w:val="18"/>
              </w:rPr>
              <w:t xml:space="preserve"> them </w:t>
            </w:r>
            <w:r w:rsidR="005D5AA5">
              <w:rPr>
                <w:noProof/>
                <w:sz w:val="18"/>
                <w:szCs w:val="18"/>
              </w:rPr>
              <w:t>to answer</w:t>
            </w:r>
            <w:r w:rsidRPr="00A93483">
              <w:rPr>
                <w:noProof/>
                <w:sz w:val="18"/>
                <w:szCs w:val="18"/>
              </w:rPr>
              <w:t xml:space="preserve"> questions</w:t>
            </w:r>
            <w:r w:rsidR="00F17833">
              <w:rPr>
                <w:noProof/>
                <w:sz w:val="18"/>
                <w:szCs w:val="18"/>
              </w:rPr>
              <w:t xml:space="preserve"> about what culture is</w:t>
            </w:r>
            <w:r w:rsidR="00F92921">
              <w:rPr>
                <w:noProof/>
                <w:sz w:val="18"/>
                <w:szCs w:val="18"/>
              </w:rPr>
              <w:t xml:space="preserve"> by reading an article about culture, customs and traditions</w:t>
            </w:r>
            <w:r w:rsidRPr="00A93483">
              <w:rPr>
                <w:noProof/>
                <w:sz w:val="18"/>
                <w:szCs w:val="18"/>
              </w:rPr>
              <w:t xml:space="preserve">. </w:t>
            </w:r>
            <w:r w:rsidRPr="00A93483">
              <w:rPr>
                <w:b/>
                <w:noProof/>
                <w:sz w:val="18"/>
                <w:szCs w:val="18"/>
              </w:rPr>
              <w:t>Graphic Organizer</w:t>
            </w:r>
            <w:r w:rsidRPr="00A93483">
              <w:rPr>
                <w:noProof/>
                <w:sz w:val="18"/>
                <w:szCs w:val="18"/>
              </w:rPr>
              <w:t xml:space="preserve">: </w:t>
            </w:r>
            <w:hyperlink r:id="rId10" w:anchor="investigate7" w:history="1">
              <w:r w:rsidR="005D2D78" w:rsidRPr="005D2D78">
                <w:rPr>
                  <w:rStyle w:val="Hyperlink"/>
                  <w:b/>
                  <w:noProof/>
                  <w:sz w:val="18"/>
                  <w:szCs w:val="18"/>
                </w:rPr>
                <w:t>Investigate#7</w:t>
              </w:r>
            </w:hyperlink>
          </w:p>
        </w:tc>
        <w:tc>
          <w:tcPr>
            <w:tcW w:w="3690" w:type="dxa"/>
          </w:tcPr>
          <w:p w14:paraId="607BEADB" w14:textId="6CB68633" w:rsidR="00A93483" w:rsidRPr="00A93483" w:rsidRDefault="00A93483" w:rsidP="005D2D78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576DED">
              <w:rPr>
                <w:b/>
                <w:noProof/>
                <w:color w:val="2F5496" w:themeColor="accent5" w:themeShade="BF"/>
                <w:sz w:val="18"/>
                <w:szCs w:val="18"/>
              </w:rPr>
              <w:t>Investigate:</w:t>
            </w:r>
            <w:r w:rsidRPr="00A93483">
              <w:rPr>
                <w:noProof/>
                <w:color w:val="2F5496" w:themeColor="accent5" w:themeShade="BF"/>
                <w:sz w:val="18"/>
                <w:szCs w:val="18"/>
              </w:rPr>
              <w:t xml:space="preserve"> </w:t>
            </w:r>
            <w:r w:rsidR="00AA1787" w:rsidRPr="00BF6505">
              <w:rPr>
                <w:b/>
                <w:noProof/>
                <w:sz w:val="18"/>
                <w:szCs w:val="18"/>
              </w:rPr>
              <w:t xml:space="preserve"> Uses simple notetaking strategies</w:t>
            </w:r>
            <w:r w:rsidR="00AA1787">
              <w:rPr>
                <w:noProof/>
                <w:sz w:val="18"/>
                <w:szCs w:val="18"/>
              </w:rPr>
              <w:t xml:space="preserve"> (e.g., graphic organizers) to take notes </w:t>
            </w:r>
            <w:r w:rsidR="00F17833">
              <w:rPr>
                <w:noProof/>
                <w:sz w:val="18"/>
                <w:szCs w:val="18"/>
              </w:rPr>
              <w:t>about how history impacts culture around the world today</w:t>
            </w:r>
            <w:r w:rsidR="00FC39CE">
              <w:t xml:space="preserve"> </w:t>
            </w:r>
            <w:r w:rsidR="004C427C">
              <w:rPr>
                <w:noProof/>
                <w:sz w:val="18"/>
                <w:szCs w:val="18"/>
              </w:rPr>
              <w:t>while</w:t>
            </w:r>
            <w:r w:rsidR="00FC39CE" w:rsidRPr="00FC39CE">
              <w:rPr>
                <w:noProof/>
                <w:sz w:val="18"/>
                <w:szCs w:val="18"/>
              </w:rPr>
              <w:t xml:space="preserve"> reading an article about life in Brazil, a book chapter on life in France and an article about </w:t>
            </w:r>
            <w:r w:rsidR="005D2D78">
              <w:rPr>
                <w:noProof/>
                <w:sz w:val="18"/>
                <w:szCs w:val="18"/>
              </w:rPr>
              <w:t>the Indian tradition of Rangoli.</w:t>
            </w:r>
          </w:p>
        </w:tc>
        <w:tc>
          <w:tcPr>
            <w:tcW w:w="4050" w:type="dxa"/>
          </w:tcPr>
          <w:p w14:paraId="57E9B588" w14:textId="37ACE237" w:rsidR="00CD1A97" w:rsidRDefault="00A93483" w:rsidP="00A93483">
            <w:pPr>
              <w:pStyle w:val="Keypractices"/>
              <w:ind w:left="0"/>
              <w:rPr>
                <w:noProof/>
                <w:szCs w:val="18"/>
              </w:rPr>
            </w:pPr>
            <w:r w:rsidRPr="00A93483">
              <w:rPr>
                <w:noProof/>
                <w:color w:val="2F5496" w:themeColor="accent5" w:themeShade="BF"/>
                <w:szCs w:val="18"/>
              </w:rPr>
              <w:t xml:space="preserve">Investigate: </w:t>
            </w:r>
            <w:r w:rsidR="00AA1787" w:rsidRPr="00BF6505">
              <w:rPr>
                <w:noProof/>
                <w:color w:val="000000" w:themeColor="text1"/>
                <w:szCs w:val="18"/>
              </w:rPr>
              <w:t xml:space="preserve"> Selects and uses</w:t>
            </w:r>
            <w:r w:rsidR="00AA1787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AA1787" w:rsidRPr="00CD1A97">
              <w:rPr>
                <w:noProof/>
                <w:color w:val="000000" w:themeColor="text1"/>
                <w:szCs w:val="18"/>
              </w:rPr>
              <w:t>multiple appropriate electronic sources</w:t>
            </w:r>
            <w:r w:rsidR="00AA1787" w:rsidRPr="00A4667D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AA1787">
              <w:rPr>
                <w:b w:val="0"/>
                <w:noProof/>
                <w:color w:val="000000" w:themeColor="text1"/>
                <w:szCs w:val="18"/>
              </w:rPr>
              <w:t>to answer questi</w:t>
            </w:r>
            <w:r w:rsidR="00AA1787" w:rsidRPr="00A4667D">
              <w:rPr>
                <w:b w:val="0"/>
                <w:noProof/>
                <w:color w:val="000000" w:themeColor="text1"/>
                <w:szCs w:val="18"/>
              </w:rPr>
              <w:t>ons</w:t>
            </w:r>
            <w:r w:rsidR="00AA1787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B52E5F">
              <w:rPr>
                <w:b w:val="0"/>
                <w:noProof/>
                <w:color w:val="auto"/>
                <w:szCs w:val="18"/>
              </w:rPr>
              <w:t>about how the lives of children are similar and different in global communities</w:t>
            </w:r>
            <w:r w:rsidR="00CD1A97">
              <w:rPr>
                <w:b w:val="0"/>
                <w:noProof/>
                <w:color w:val="auto"/>
                <w:szCs w:val="18"/>
              </w:rPr>
              <w:t xml:space="preserve"> by looking at a website describing typical days in the </w:t>
            </w:r>
            <w:r w:rsidR="00F166DE">
              <w:rPr>
                <w:b w:val="0"/>
                <w:noProof/>
                <w:color w:val="auto"/>
                <w:szCs w:val="18"/>
              </w:rPr>
              <w:t xml:space="preserve">lives of </w:t>
            </w:r>
            <w:r w:rsidR="00CD1A97">
              <w:rPr>
                <w:b w:val="0"/>
                <w:noProof/>
                <w:color w:val="auto"/>
                <w:szCs w:val="18"/>
              </w:rPr>
              <w:t>children around the world.</w:t>
            </w:r>
            <w:r w:rsidRPr="00A93483">
              <w:rPr>
                <w:noProof/>
                <w:szCs w:val="18"/>
              </w:rPr>
              <w:t xml:space="preserve"> </w:t>
            </w:r>
          </w:p>
          <w:p w14:paraId="15A62DC8" w14:textId="135B422C" w:rsidR="00B869F5" w:rsidRPr="00B869F5" w:rsidRDefault="001D19C4" w:rsidP="00CB39A8">
            <w:pPr>
              <w:pStyle w:val="Keypractices"/>
              <w:ind w:left="0"/>
              <w:rPr>
                <w:noProof/>
                <w:color w:val="0563C1" w:themeColor="hyperlink"/>
                <w:szCs w:val="18"/>
              </w:rPr>
            </w:pPr>
            <w:hyperlink r:id="rId11" w:history="1">
              <w:r w:rsidR="00ED1AB3" w:rsidRPr="001D19C4">
                <w:rPr>
                  <w:rStyle w:val="Hyperlink"/>
                  <w:noProof/>
                  <w:color w:val="000000" w:themeColor="text1"/>
                  <w:szCs w:val="18"/>
                </w:rPr>
                <w:t xml:space="preserve">C3 </w:t>
              </w:r>
              <w:r w:rsidR="00CB39A8" w:rsidRPr="001D19C4">
                <w:rPr>
                  <w:rStyle w:val="Hyperlink"/>
                  <w:noProof/>
                  <w:color w:val="000000" w:themeColor="text1"/>
                  <w:szCs w:val="18"/>
                </w:rPr>
                <w:t>Resources</w:t>
              </w:r>
            </w:hyperlink>
          </w:p>
        </w:tc>
      </w:tr>
      <w:tr w:rsidR="00A93483" w14:paraId="44814D59" w14:textId="77777777" w:rsidTr="00B1095B">
        <w:trPr>
          <w:trHeight w:val="587"/>
        </w:trPr>
        <w:tc>
          <w:tcPr>
            <w:tcW w:w="3317" w:type="dxa"/>
          </w:tcPr>
          <w:p w14:paraId="6FC99BF1" w14:textId="04181F0A" w:rsidR="00A93483" w:rsidRPr="00F17833" w:rsidRDefault="00A93483" w:rsidP="00F17833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A93483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A93483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447E75">
              <w:rPr>
                <w:b w:val="0"/>
                <w:noProof/>
                <w:color w:val="auto"/>
              </w:rPr>
              <w:t>List</w:t>
            </w:r>
            <w:r w:rsidR="000E20CA">
              <w:rPr>
                <w:b w:val="0"/>
                <w:noProof/>
                <w:color w:val="auto"/>
              </w:rPr>
              <w:t>s</w:t>
            </w:r>
            <w:r w:rsidR="00447E75">
              <w:rPr>
                <w:b w:val="0"/>
                <w:noProof/>
                <w:color w:val="auto"/>
              </w:rPr>
              <w:t xml:space="preserve"> key details from text and illustrations to answer the supporting question.</w:t>
            </w:r>
          </w:p>
        </w:tc>
        <w:tc>
          <w:tcPr>
            <w:tcW w:w="3690" w:type="dxa"/>
          </w:tcPr>
          <w:p w14:paraId="07A45E51" w14:textId="69D7D188" w:rsidR="00A93483" w:rsidRPr="00F17833" w:rsidRDefault="00A93483" w:rsidP="00F17833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A93483">
              <w:rPr>
                <w:noProof/>
                <w:color w:val="2F5496" w:themeColor="accent5" w:themeShade="BF"/>
                <w:szCs w:val="18"/>
              </w:rPr>
              <w:t>Construct:</w:t>
            </w:r>
            <w:r w:rsidRPr="00A93483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AA1787" w:rsidRPr="00BF6505">
              <w:rPr>
                <w:noProof/>
                <w:color w:val="auto"/>
                <w:szCs w:val="18"/>
              </w:rPr>
              <w:t xml:space="preserve"> Compares new ideas</w:t>
            </w:r>
            <w:r w:rsidR="00AA1787">
              <w:rPr>
                <w:b w:val="0"/>
                <w:noProof/>
                <w:color w:val="auto"/>
                <w:szCs w:val="18"/>
              </w:rPr>
              <w:t xml:space="preserve"> with what was known</w:t>
            </w:r>
            <w:r w:rsidR="00FC39CE">
              <w:rPr>
                <w:b w:val="0"/>
                <w:noProof/>
                <w:color w:val="auto"/>
                <w:szCs w:val="18"/>
              </w:rPr>
              <w:t xml:space="preserve"> about history’s impact on cultures</w:t>
            </w:r>
            <w:r w:rsidR="00AA1787">
              <w:rPr>
                <w:b w:val="0"/>
                <w:noProof/>
                <w:color w:val="auto"/>
                <w:szCs w:val="18"/>
              </w:rPr>
              <w:t xml:space="preserve"> at the beginning of the inquiry.</w:t>
            </w:r>
          </w:p>
        </w:tc>
        <w:tc>
          <w:tcPr>
            <w:tcW w:w="4050" w:type="dxa"/>
          </w:tcPr>
          <w:p w14:paraId="1CFA2C46" w14:textId="41EFE6A8" w:rsidR="00A93483" w:rsidRPr="005D2D78" w:rsidRDefault="00A93483" w:rsidP="00ED5D2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A93483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AA1787">
              <w:rPr>
                <w:noProof/>
                <w:color w:val="auto"/>
                <w:szCs w:val="18"/>
              </w:rPr>
              <w:t>Draws a conclusion</w:t>
            </w:r>
            <w:r w:rsidR="00F166DE">
              <w:rPr>
                <w:b w:val="0"/>
                <w:noProof/>
                <w:color w:val="auto"/>
                <w:szCs w:val="18"/>
              </w:rPr>
              <w:t xml:space="preserve"> about how the lives of children are similar and different in global communities </w:t>
            </w:r>
            <w:r w:rsidRPr="00A93483">
              <w:rPr>
                <w:b w:val="0"/>
                <w:noProof/>
                <w:color w:val="auto"/>
                <w:szCs w:val="18"/>
              </w:rPr>
              <w:t xml:space="preserve">with guidance. </w:t>
            </w:r>
          </w:p>
        </w:tc>
      </w:tr>
      <w:tr w:rsidR="00A93483" w14:paraId="08941247" w14:textId="77777777" w:rsidTr="00F17833">
        <w:trPr>
          <w:trHeight w:val="434"/>
        </w:trPr>
        <w:tc>
          <w:tcPr>
            <w:tcW w:w="3317" w:type="dxa"/>
          </w:tcPr>
          <w:p w14:paraId="2F8139F5" w14:textId="17417D78" w:rsidR="00A93483" w:rsidRPr="00A93483" w:rsidRDefault="00A93483" w:rsidP="00447E75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A93483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A93483">
              <w:rPr>
                <w:rFonts w:ascii="Calibri" w:eastAsia="MS Mincho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0B9931B1" w14:textId="72FB75A8" w:rsidR="00A93483" w:rsidRPr="00A93483" w:rsidRDefault="00A93483" w:rsidP="00447E75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A93483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="00447E75" w:rsidRPr="00447E75">
              <w:rPr>
                <w:noProof/>
              </w:rPr>
              <w:t xml:space="preserve"> </w:t>
            </w:r>
            <w:r w:rsidR="000E20CA">
              <w:rPr>
                <w:rFonts w:ascii="Calibri" w:eastAsia="MS Mincho" w:hAnsi="Calibri"/>
                <w:noProof/>
                <w:sz w:val="18"/>
                <w:szCs w:val="18"/>
              </w:rPr>
              <w:t>Identifies</w:t>
            </w:r>
            <w:r w:rsidR="00447E75" w:rsidRPr="00447E75">
              <w:rPr>
                <w:rFonts w:ascii="Calibri" w:eastAsia="MS Mincho" w:hAnsi="Calibri"/>
                <w:noProof/>
                <w:sz w:val="18"/>
                <w:szCs w:val="18"/>
              </w:rPr>
              <w:t xml:space="preserve"> examples of historical influences on present-day cultures around the world on a three-column chart.</w:t>
            </w:r>
          </w:p>
        </w:tc>
        <w:tc>
          <w:tcPr>
            <w:tcW w:w="4050" w:type="dxa"/>
          </w:tcPr>
          <w:p w14:paraId="0DE796E2" w14:textId="5B71D9F5" w:rsidR="00A93483" w:rsidRPr="00A93483" w:rsidRDefault="00A93483" w:rsidP="00A93483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A93483">
              <w:rPr>
                <w:noProof/>
                <w:color w:val="2F5496" w:themeColor="accent5" w:themeShade="BF"/>
                <w:szCs w:val="18"/>
              </w:rPr>
              <w:t>Express:</w:t>
            </w:r>
            <w:r w:rsidR="00447E75">
              <w:rPr>
                <w:b w:val="0"/>
                <w:noProof/>
                <w:color w:val="auto"/>
              </w:rPr>
              <w:t xml:space="preserve"> Write</w:t>
            </w:r>
            <w:r w:rsidR="000E20CA">
              <w:rPr>
                <w:b w:val="0"/>
                <w:noProof/>
                <w:color w:val="auto"/>
              </w:rPr>
              <w:t>s</w:t>
            </w:r>
            <w:r w:rsidR="00447E75">
              <w:rPr>
                <w:b w:val="0"/>
                <w:noProof/>
                <w:color w:val="auto"/>
              </w:rPr>
              <w:t xml:space="preserve"> a paragraph that compares and constrasts aspects of daily life for kids in several world communities.</w:t>
            </w:r>
          </w:p>
        </w:tc>
      </w:tr>
      <w:tr w:rsidR="00A93483" w:rsidRPr="004B45A1" w14:paraId="3E97DBCF" w14:textId="77777777" w:rsidTr="00F17833">
        <w:trPr>
          <w:trHeight w:val="344"/>
        </w:trPr>
        <w:tc>
          <w:tcPr>
            <w:tcW w:w="3317" w:type="dxa"/>
          </w:tcPr>
          <w:p w14:paraId="338DEDC8" w14:textId="46771718" w:rsidR="00A93483" w:rsidRPr="00A93483" w:rsidRDefault="00A93483" w:rsidP="00447E75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576DED">
              <w:rPr>
                <w:b/>
                <w:noProof/>
                <w:color w:val="2F5496" w:themeColor="accent5" w:themeShade="BF"/>
                <w:sz w:val="18"/>
                <w:szCs w:val="18"/>
              </w:rPr>
              <w:t>Reflect</w:t>
            </w:r>
            <w:r w:rsidRPr="00A93483">
              <w:rPr>
                <w:noProof/>
                <w:color w:val="2F5496" w:themeColor="accent5" w:themeShade="BF"/>
                <w:sz w:val="18"/>
                <w:szCs w:val="18"/>
              </w:rPr>
              <w:t>:</w:t>
            </w:r>
            <w:r w:rsidRPr="00A9348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66E7F024" w14:textId="4B60C1AD" w:rsidR="00A93483" w:rsidRPr="00A93483" w:rsidRDefault="00A93483" w:rsidP="00447E75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576DED">
              <w:rPr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A9348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59F2E735" w14:textId="77777777" w:rsidR="00447E75" w:rsidRDefault="00A93483" w:rsidP="00A93483">
            <w:pPr>
              <w:rPr>
                <w:noProof/>
                <w:sz w:val="18"/>
                <w:szCs w:val="18"/>
              </w:rPr>
            </w:pPr>
            <w:r w:rsidRPr="00576DED">
              <w:rPr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A93483">
              <w:rPr>
                <w:noProof/>
                <w:sz w:val="18"/>
                <w:szCs w:val="18"/>
              </w:rPr>
              <w:t xml:space="preserve"> </w:t>
            </w:r>
            <w:r w:rsidRPr="00A95E52">
              <w:rPr>
                <w:b/>
                <w:noProof/>
                <w:sz w:val="18"/>
                <w:szCs w:val="18"/>
              </w:rPr>
              <w:t>Identifies own strengths and sets goals for improvement.</w:t>
            </w:r>
            <w:r w:rsidRPr="00A93483">
              <w:rPr>
                <w:noProof/>
                <w:sz w:val="18"/>
                <w:szCs w:val="18"/>
              </w:rPr>
              <w:t xml:space="preserve"> </w:t>
            </w:r>
          </w:p>
          <w:p w14:paraId="6AF470CA" w14:textId="0EF2DC89" w:rsidR="00A93483" w:rsidRPr="00A93483" w:rsidRDefault="00A93483" w:rsidP="00A93483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A93483">
              <w:rPr>
                <w:b/>
                <w:noProof/>
                <w:sz w:val="18"/>
                <w:szCs w:val="18"/>
              </w:rPr>
              <w:t>Graphic Organizer:</w:t>
            </w:r>
            <w:r w:rsidRPr="00A93483">
              <w:rPr>
                <w:noProof/>
                <w:sz w:val="18"/>
                <w:szCs w:val="18"/>
              </w:rPr>
              <w:t xml:space="preserve"> </w:t>
            </w:r>
            <w:hyperlink r:id="rId12" w:anchor="reflect7" w:history="1">
              <w:r w:rsidR="005D2D78" w:rsidRPr="005D2D78">
                <w:rPr>
                  <w:rStyle w:val="Hyperlink"/>
                  <w:b/>
                  <w:noProof/>
                  <w:sz w:val="18"/>
                  <w:szCs w:val="18"/>
                </w:rPr>
                <w:t>Reflect#7</w:t>
              </w:r>
            </w:hyperlink>
          </w:p>
        </w:tc>
      </w:tr>
      <w:tr w:rsidR="00B1095B" w:rsidRPr="004B45A1" w14:paraId="34634B86" w14:textId="77777777" w:rsidTr="00B52E5F">
        <w:trPr>
          <w:trHeight w:val="443"/>
        </w:trPr>
        <w:tc>
          <w:tcPr>
            <w:tcW w:w="11057" w:type="dxa"/>
            <w:gridSpan w:val="3"/>
          </w:tcPr>
          <w:p w14:paraId="1015EE4A" w14:textId="7A2162D6" w:rsidR="00B1095B" w:rsidRPr="00B52E5F" w:rsidRDefault="00B1095B" w:rsidP="00A93483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B1095B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="00D23690" w:rsidRPr="00D23690">
              <w:rPr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="00D23690" w:rsidRPr="00D23690">
              <w:rPr>
                <w:b/>
                <w:noProof/>
                <w:color w:val="000000" w:themeColor="text1"/>
                <w:sz w:val="18"/>
                <w:szCs w:val="18"/>
              </w:rPr>
              <w:t> How does our culture make us similar and different? Construct an argument supported with evidence that addresses the compelling question.</w:t>
            </w:r>
          </w:p>
        </w:tc>
      </w:tr>
    </w:tbl>
    <w:p w14:paraId="62D879BA" w14:textId="77777777" w:rsidR="00D805AB" w:rsidRDefault="00D805AB" w:rsidP="00D805AB"/>
    <w:p w14:paraId="25C2B322" w14:textId="77777777" w:rsidR="002B78C3" w:rsidRDefault="001D19C4"/>
    <w:sectPr w:rsidR="002B78C3" w:rsidSect="009D69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B"/>
    <w:rsid w:val="000246A4"/>
    <w:rsid w:val="000E16B8"/>
    <w:rsid w:val="000E20CA"/>
    <w:rsid w:val="0012231D"/>
    <w:rsid w:val="001D19C4"/>
    <w:rsid w:val="00406FDD"/>
    <w:rsid w:val="00447E75"/>
    <w:rsid w:val="00482F36"/>
    <w:rsid w:val="004C427C"/>
    <w:rsid w:val="00576DED"/>
    <w:rsid w:val="005D2D78"/>
    <w:rsid w:val="005D5AA5"/>
    <w:rsid w:val="00631B82"/>
    <w:rsid w:val="008314B0"/>
    <w:rsid w:val="0095674A"/>
    <w:rsid w:val="00996265"/>
    <w:rsid w:val="009D690B"/>
    <w:rsid w:val="00A242EB"/>
    <w:rsid w:val="00A93483"/>
    <w:rsid w:val="00A95E52"/>
    <w:rsid w:val="00AA1787"/>
    <w:rsid w:val="00B1095B"/>
    <w:rsid w:val="00B52E5F"/>
    <w:rsid w:val="00B869F5"/>
    <w:rsid w:val="00C3382F"/>
    <w:rsid w:val="00CB39A8"/>
    <w:rsid w:val="00CD1A97"/>
    <w:rsid w:val="00D23690"/>
    <w:rsid w:val="00D63309"/>
    <w:rsid w:val="00D805AB"/>
    <w:rsid w:val="00ED1AB3"/>
    <w:rsid w:val="00ED5D26"/>
    <w:rsid w:val="00F166DE"/>
    <w:rsid w:val="00F17833"/>
    <w:rsid w:val="00F92921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53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05A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D805AB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D805AB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D805AB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93483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A93483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D5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3teachers.org/wp-content/uploads/2015/09/NewYork_3_Cultural_Diversity.pdf" TargetMode="External"/><Relationship Id="rId12" Type="http://schemas.openxmlformats.org/officeDocument/2006/relationships/hyperlink" Target="http://inquiryk12.ischool.syr.edu/esifc-assessments/reflec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ultural-diversit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4</cp:revision>
  <dcterms:created xsi:type="dcterms:W3CDTF">2016-09-06T22:56:00Z</dcterms:created>
  <dcterms:modified xsi:type="dcterms:W3CDTF">2016-09-18T16:06:00Z</dcterms:modified>
</cp:coreProperties>
</file>