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11F70" w14:textId="14076C3A" w:rsidR="00A93525" w:rsidRPr="00436F64" w:rsidRDefault="00A93525" w:rsidP="00A93525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10th Grade </w:t>
      </w:r>
      <w:hyperlink r:id="rId4" w:history="1">
        <w:r w:rsidRPr="00B851F2">
          <w:rPr>
            <w:rStyle w:val="Hyperlink"/>
            <w:rFonts w:ascii="Calibri" w:hAnsi="Calibri"/>
            <w:b/>
            <w:sz w:val="32"/>
            <w:szCs w:val="32"/>
          </w:rPr>
          <w:t>Apartheid Inquiry</w:t>
        </w:r>
      </w:hyperlink>
    </w:p>
    <w:tbl>
      <w:tblPr>
        <w:tblpPr w:leftFromText="180" w:rightFromText="180" w:vertAnchor="text" w:horzAnchor="page" w:tblpX="604" w:tblpY="18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78"/>
        <w:gridCol w:w="8562"/>
      </w:tblGrid>
      <w:tr w:rsidR="00A93525" w:rsidRPr="00B2102A" w14:paraId="79EB07DB" w14:textId="77777777" w:rsidTr="004E5962">
        <w:trPr>
          <w:trHeight w:val="426"/>
        </w:trPr>
        <w:tc>
          <w:tcPr>
            <w:tcW w:w="11340" w:type="dxa"/>
            <w:gridSpan w:val="2"/>
            <w:shd w:val="clear" w:color="auto" w:fill="4472C4" w:themeFill="accent5"/>
            <w:vAlign w:val="center"/>
          </w:tcPr>
          <w:p w14:paraId="75AFF230" w14:textId="77777777" w:rsidR="00A93525" w:rsidRPr="004B5B85" w:rsidRDefault="00A93525" w:rsidP="004E5962">
            <w:pPr>
              <w:pStyle w:val="CompellingQuestion"/>
              <w:rPr>
                <w:rFonts w:eastAsia="Georgia" w:cs="Georgia"/>
              </w:rPr>
            </w:pPr>
            <w:r>
              <w:t>What Ended Apartheid?</w:t>
            </w:r>
          </w:p>
        </w:tc>
      </w:tr>
      <w:tr w:rsidR="00A93525" w:rsidRPr="00B2102A" w14:paraId="3D970173" w14:textId="77777777" w:rsidTr="004E5962">
        <w:trPr>
          <w:trHeight w:val="521"/>
        </w:trPr>
        <w:tc>
          <w:tcPr>
            <w:tcW w:w="11340" w:type="dxa"/>
            <w:gridSpan w:val="2"/>
            <w:shd w:val="clear" w:color="auto" w:fill="auto"/>
          </w:tcPr>
          <w:p w14:paraId="48995677" w14:textId="77777777" w:rsidR="00A93525" w:rsidRPr="0048645D" w:rsidRDefault="00A93525" w:rsidP="004E5962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>St</w:t>
            </w:r>
            <w:bookmarkStart w:id="0" w:name="_GoBack"/>
            <w:bookmarkEnd w:id="0"/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aging the Question: </w:t>
            </w:r>
            <w:r w:rsidRPr="00A93525">
              <w:rPr>
                <w:rFonts w:eastAsia="Georgia" w:cs="Georgia"/>
                <w:b/>
                <w:sz w:val="22"/>
                <w:szCs w:val="22"/>
              </w:rPr>
              <w:t>Students examine various maps of the “homelands” in South Africa and discuss the implications of, and challenges to, this physical separation.</w:t>
            </w:r>
          </w:p>
        </w:tc>
      </w:tr>
      <w:tr w:rsidR="00A93525" w:rsidRPr="00B2102A" w14:paraId="3241241B" w14:textId="77777777" w:rsidTr="004E5962">
        <w:trPr>
          <w:trHeight w:val="602"/>
        </w:trPr>
        <w:tc>
          <w:tcPr>
            <w:tcW w:w="2778" w:type="dxa"/>
            <w:shd w:val="clear" w:color="auto" w:fill="auto"/>
          </w:tcPr>
          <w:p w14:paraId="651F7A08" w14:textId="77777777" w:rsidR="00A93525" w:rsidRPr="00075334" w:rsidRDefault="00A93525" w:rsidP="004E5962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562" w:type="dxa"/>
            <w:shd w:val="clear" w:color="auto" w:fill="auto"/>
          </w:tcPr>
          <w:p w14:paraId="03997C45" w14:textId="4DBFA88F" w:rsidR="00A93525" w:rsidRPr="00075334" w:rsidRDefault="00A93525" w:rsidP="004E5962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1A9D15FD" wp14:editId="176156D1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2EBDC085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FB214E">
              <w:rPr>
                <w:color w:val="2F5496" w:themeColor="accent5" w:themeShade="BF"/>
              </w:rPr>
              <w:t xml:space="preserve">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C4C437B" wp14:editId="64C577F5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6F098FBB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Comparison and Contextualization   </w:t>
            </w:r>
            <w:r w:rsidR="007A38E2"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                    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97EDA4" wp14:editId="0D8454D1">
                      <wp:extent cx="91440" cy="91440"/>
                      <wp:effectExtent l="0" t="0" r="0" b="0"/>
                      <wp:docPr id="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32656E26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8I3ZUUBAAAUAkAAA4AAABkcnMvZTJvRG9jLnhtbKRW247bNhB9L9B/IPQu&#10;S/LKFwkrB15fFgHSZtG0zwVNURKxEsmS9Go3Rf69Q1KyveumCdIHC0MOOZczM4e+fffcteiJKs0E&#10;L4JkEgeIciJKxusi+OP3fbgMkDaYl7gVnBbBC9XBu9XPP932MqdT0Yi2pAqBEa7zXhZBY4zMo0iT&#10;hnZYT4SkHJSVUB02sFR1VCrcg/WujaZxPI96oUqpBKFaw+7WK4OVs19VlJiPVaWpQW0RQGzGfZX7&#10;Huw3Wt3ivFZYNowMYeAfiKLDjIPTk6ktNhgdFbsy1TGihBaVmRDRRaKqGKEuB8gmid9kc6/EUbpc&#10;6ryv5QkmgPYNTj9slvz69KAQK4sgDRDHHZTIeUVJarHpZZ3DkXslP8kH5RME8YMgjxrU0Vu9Xdf+&#10;MDr0v4gS7OGjEQ6b50p11gRkjZ5dCV5OJaDPBhHYzJI0hToR0HjRFYg0UEV752Y5SwIEynS+vPHF&#10;I81uuJvMIAd70wo2Opx7ly7MISybE7SaPqOp/x+anxosqSuStlANaM5GND8+4RYlmQfTnRiR1B5G&#10;xMWmwbyma6VE31BcQkCJi99GCib9BbvQUIRv4goYgXeHUeZwwPmIbpLeDAiBcIkQzqXS5p6KDlmh&#10;CGjbMqltXjjHTx+08afHU3Zbi5aVe9a2bqHqw6ZVCLItgmk8m2WzwcGrYy23h7mw17xFvwMBgg+r&#10;s6G6wfk7S6ZpfDfNwv18uQjTKp2F2SJehnGS3WXzOM3S7f7L4GS8D5X2KPkyH0T5Aogp4eceeAqE&#10;RqjPAeph5otA/3XEigaofc8B9aH5jFuks8UUOlFdag6XGswJmCoCEyAvbownlqNUrG7AU+Lg42IN&#10;E1AxB6GNz0flpsd14upWMpLDbxhwkK5a8ttECLfM0ebiybT7LhsdVo9HGQIXSWzYgbXMvDhehcht&#10;UPzpgRE7+HZx7u752N2gtU4RtFVJNYH8LTFpYPC+7yfQzMowbqji1EyOjxHWQMU6YkRw//3TMPI4&#10;kby2dRx9eI/Qkow4ojlPiJZA6BbX89bV0Ly2EtnlqywO0Nhj11p5wGsI/b/fHs/XW0GOHeXGP0CK&#10;tgAdJNTAwEC/5LQ70LII1PsS4iTw+BkgQWgJblw7jK162erT5TqOs+lduJnFmzCNF7twnaWLcBHv&#10;FmmcLpNNsvlibydpftQUUMHtVrIhdNi96pd/fRCGp9M/Ne7J8vPqnkFgSwjNseYYImxZhPx8k98A&#10;e6gSDL5R1JDGihXM8bAPh08Kh/oZaFuD76Wut/QOsbiH4avkfkVdCuJ0SH+Ft07s4xK+pp042y13&#10;yzRMp/Md1KIsw/V+k4bzfbKYbW+2m802uaKdMUOAz4rwc+Ptnm0H6fAXw/4vuFy7U+c/Qq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ME&#10;CgAAAAAAAAAhACMoUDU6AQAAOgEAABQAAABkcnMvbWVkaWEvaW1hZ2UxLnBuZ4lQTkcNChoKAAAA&#10;DUlIRFIAAAAWAAAAFggGAAAAxLRsOwAAAAFzUkdCAK7OHOkAAAAJcEhZcwAAIdUAACHVAQSctJ0A&#10;AADfSURBVDgR7ZDLDYJAEEDxc8HEgyZ+ajCxAG3AGvyUYgv+G0KtQhO9WoIaAuvDMGQDKEbwJJO8&#10;zDAz+4A1jDz+8waUUn3oZPr3CIdwhwv0MpEjGsEVJE4U1UQ5SxWoxS3SH4MuVY7jbOiV4/aDHgtt&#10;2MIBusGAgueIlJ4nLel7kZoF03VdTypxpnjKyRO4ycDPa3IxIgo3WDLB8g9JOlJMISxd0UuWyktY&#10;bsEe3sWS4edSTd7k4O6FefGVVJM3EOj37b1nnkoaksudz5AWZJY6I6vbtj3IVJr6q3LBT2/gAbSH&#10;UPyrQHQsAAAAAElFTkSuQmCCUEsBAi0AFAAGAAgAAAAhAEqwZwsIAQAAEwIAABMAAAAAAAAAAAAA&#10;AAAAAAAAAFtDb250ZW50X1R5cGVzXS54bWxQSwECLQAUAAYACAAAACEAI7Jq4dcAAACUAQAACwAA&#10;AAAAAAAAAAAAAAA5AQAAX3JlbHMvLnJlbHNQSwECLQAUAAYACAAAACEAvwjdlRQEAABQCQAADgAA&#10;AAAAAAAAAAAAAAA5AgAAZHJzL2Uyb0RvYy54bWxQSwECLQAUAAYACAAAACEAqiYOvrwAAAAhAQAA&#10;GQAAAAAAAAAAAAAAAAB5BgAAZHJzL19yZWxzL2Uyb0RvYy54bWwucmVsc1BLAQItABQABgAIAAAA&#10;IQDcVW762QAAAAMBAAAPAAAAAAAAAAAAAAAAAGwHAABkcnMvZG93bnJldi54bWxQSwECLQAKAAAA&#10;AAAAACEAIyhQNToBAAA6AQAAFAAAAAAAAAAAAAAAAAByCAAAZHJzL21lZGlhL2ltYWdlMS5wbmdQ&#10;SwUGAAAAAAYABgB8AQAA3gk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Chronological Reasoning and Causation </w:t>
            </w:r>
          </w:p>
        </w:tc>
      </w:tr>
    </w:tbl>
    <w:tbl>
      <w:tblPr>
        <w:tblStyle w:val="TableGrid"/>
        <w:tblpPr w:leftFromText="187" w:rightFromText="187" w:vertAnchor="text" w:horzAnchor="page" w:tblpX="624" w:tblpY="1793"/>
        <w:tblW w:w="11326" w:type="dxa"/>
        <w:tblLook w:val="04A0" w:firstRow="1" w:lastRow="0" w:firstColumn="1" w:lastColumn="0" w:noHBand="0" w:noVBand="1"/>
      </w:tblPr>
      <w:tblGrid>
        <w:gridCol w:w="2788"/>
        <w:gridCol w:w="2796"/>
        <w:gridCol w:w="2880"/>
        <w:gridCol w:w="2862"/>
      </w:tblGrid>
      <w:tr w:rsidR="003A1709" w:rsidRPr="004B45A1" w14:paraId="7DF335C0" w14:textId="77777777" w:rsidTr="008F2244">
        <w:trPr>
          <w:trHeight w:val="90"/>
        </w:trPr>
        <w:tc>
          <w:tcPr>
            <w:tcW w:w="2788" w:type="dxa"/>
            <w:shd w:val="clear" w:color="auto" w:fill="4472C4" w:themeFill="accent5"/>
          </w:tcPr>
          <w:p w14:paraId="0812ECC4" w14:textId="77777777" w:rsidR="00A93525" w:rsidRPr="003A1709" w:rsidRDefault="00A93525" w:rsidP="004E596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A1709">
              <w:rPr>
                <w:b/>
                <w:color w:val="FFFFFF" w:themeColor="background1"/>
                <w:sz w:val="20"/>
              </w:rPr>
              <w:t>Supporting Question 1</w:t>
            </w:r>
          </w:p>
        </w:tc>
        <w:tc>
          <w:tcPr>
            <w:tcW w:w="2796" w:type="dxa"/>
            <w:shd w:val="clear" w:color="auto" w:fill="4472C4" w:themeFill="accent5"/>
          </w:tcPr>
          <w:p w14:paraId="5911BD38" w14:textId="77777777" w:rsidR="00A93525" w:rsidRPr="003A1709" w:rsidRDefault="00A93525" w:rsidP="008F224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A1709">
              <w:rPr>
                <w:b/>
                <w:color w:val="FFFFFF" w:themeColor="background1"/>
                <w:sz w:val="20"/>
              </w:rPr>
              <w:t>Supporting Question 2</w:t>
            </w:r>
          </w:p>
        </w:tc>
        <w:tc>
          <w:tcPr>
            <w:tcW w:w="2880" w:type="dxa"/>
            <w:shd w:val="clear" w:color="auto" w:fill="4472C4" w:themeFill="accent5"/>
          </w:tcPr>
          <w:p w14:paraId="1894F905" w14:textId="77777777" w:rsidR="00A93525" w:rsidRPr="003A1709" w:rsidRDefault="00A93525" w:rsidP="008F224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A1709">
              <w:rPr>
                <w:b/>
                <w:color w:val="FFFFFF" w:themeColor="background1"/>
                <w:sz w:val="20"/>
              </w:rPr>
              <w:t>Supporting Question 3</w:t>
            </w:r>
          </w:p>
        </w:tc>
        <w:tc>
          <w:tcPr>
            <w:tcW w:w="2862" w:type="dxa"/>
            <w:shd w:val="clear" w:color="auto" w:fill="4472C4" w:themeFill="accent5"/>
          </w:tcPr>
          <w:p w14:paraId="2621E8F8" w14:textId="77777777" w:rsidR="00A93525" w:rsidRPr="003A1709" w:rsidRDefault="00A93525" w:rsidP="008F2244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A1709">
              <w:rPr>
                <w:b/>
                <w:color w:val="FFFFFF" w:themeColor="background1"/>
                <w:sz w:val="20"/>
              </w:rPr>
              <w:t>Supporting Question 4</w:t>
            </w:r>
          </w:p>
        </w:tc>
      </w:tr>
      <w:tr w:rsidR="003A1709" w14:paraId="2D707342" w14:textId="77777777" w:rsidTr="008F2244">
        <w:trPr>
          <w:trHeight w:val="517"/>
        </w:trPr>
        <w:tc>
          <w:tcPr>
            <w:tcW w:w="2788" w:type="dxa"/>
            <w:vAlign w:val="center"/>
          </w:tcPr>
          <w:p w14:paraId="766207C6" w14:textId="77777777" w:rsidR="00A93525" w:rsidRPr="00CA1071" w:rsidRDefault="00A93525" w:rsidP="008F2244">
            <w:pPr>
              <w:pStyle w:val="Tabletext"/>
              <w:ind w:left="0"/>
              <w:rPr>
                <w:sz w:val="18"/>
                <w:szCs w:val="18"/>
              </w:rPr>
            </w:pPr>
            <w:r w:rsidRPr="00CA1071">
              <w:rPr>
                <w:sz w:val="18"/>
                <w:szCs w:val="18"/>
              </w:rPr>
              <w:t>What was apartheid?</w:t>
            </w:r>
          </w:p>
        </w:tc>
        <w:tc>
          <w:tcPr>
            <w:tcW w:w="2796" w:type="dxa"/>
            <w:vAlign w:val="center"/>
          </w:tcPr>
          <w:p w14:paraId="29D12F0B" w14:textId="77777777" w:rsidR="00A93525" w:rsidRPr="00CA1071" w:rsidRDefault="00A93525" w:rsidP="008F2244">
            <w:pPr>
              <w:pStyle w:val="Tabletext"/>
              <w:ind w:left="0"/>
              <w:rPr>
                <w:sz w:val="18"/>
                <w:szCs w:val="18"/>
              </w:rPr>
            </w:pPr>
            <w:r w:rsidRPr="00CA1071">
              <w:rPr>
                <w:sz w:val="18"/>
                <w:szCs w:val="18"/>
              </w:rPr>
              <w:t>What efforts were made by Nelson Mandela to end apartheid?</w:t>
            </w:r>
          </w:p>
        </w:tc>
        <w:tc>
          <w:tcPr>
            <w:tcW w:w="2880" w:type="dxa"/>
            <w:vAlign w:val="center"/>
          </w:tcPr>
          <w:p w14:paraId="59067310" w14:textId="77777777" w:rsidR="00A93525" w:rsidRPr="00CA1071" w:rsidRDefault="00A93525" w:rsidP="008F2244">
            <w:pPr>
              <w:pStyle w:val="Tabletext"/>
              <w:ind w:left="0"/>
              <w:rPr>
                <w:sz w:val="18"/>
                <w:szCs w:val="18"/>
              </w:rPr>
            </w:pPr>
            <w:r w:rsidRPr="00CA1071">
              <w:rPr>
                <w:sz w:val="18"/>
                <w:szCs w:val="18"/>
              </w:rPr>
              <w:t>What efforts were made by groups within South Africa to end apartheid?</w:t>
            </w:r>
          </w:p>
        </w:tc>
        <w:tc>
          <w:tcPr>
            <w:tcW w:w="2862" w:type="dxa"/>
            <w:vAlign w:val="center"/>
          </w:tcPr>
          <w:p w14:paraId="6779243F" w14:textId="77777777" w:rsidR="00A93525" w:rsidRPr="00CA1071" w:rsidRDefault="00A93525" w:rsidP="008F2244">
            <w:pPr>
              <w:pStyle w:val="Tabletext"/>
              <w:ind w:left="0"/>
              <w:rPr>
                <w:sz w:val="18"/>
                <w:szCs w:val="18"/>
              </w:rPr>
            </w:pPr>
            <w:r w:rsidRPr="00CA1071">
              <w:rPr>
                <w:sz w:val="18"/>
                <w:szCs w:val="18"/>
              </w:rPr>
              <w:t>What efforts were made by international bodies to end apartheid?</w:t>
            </w:r>
          </w:p>
        </w:tc>
      </w:tr>
      <w:tr w:rsidR="003A1709" w:rsidRPr="004B45A1" w14:paraId="0DD3DB91" w14:textId="77777777" w:rsidTr="008F2244">
        <w:trPr>
          <w:trHeight w:val="128"/>
        </w:trPr>
        <w:tc>
          <w:tcPr>
            <w:tcW w:w="2788" w:type="dxa"/>
            <w:shd w:val="clear" w:color="auto" w:fill="4472C4" w:themeFill="accent5"/>
          </w:tcPr>
          <w:p w14:paraId="4E0273CE" w14:textId="77777777" w:rsidR="00A93525" w:rsidRPr="003A1709" w:rsidRDefault="00A93525" w:rsidP="004E59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1709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96" w:type="dxa"/>
            <w:shd w:val="clear" w:color="auto" w:fill="4472C4" w:themeFill="accent5"/>
          </w:tcPr>
          <w:p w14:paraId="4F2194F4" w14:textId="77777777" w:rsidR="00A93525" w:rsidRPr="003A1709" w:rsidRDefault="00A93525" w:rsidP="004E59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1709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880" w:type="dxa"/>
            <w:shd w:val="clear" w:color="auto" w:fill="4472C4" w:themeFill="accent5"/>
          </w:tcPr>
          <w:p w14:paraId="565C3CCA" w14:textId="77777777" w:rsidR="00A93525" w:rsidRPr="003A1709" w:rsidRDefault="00A93525" w:rsidP="004E59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1709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862" w:type="dxa"/>
            <w:shd w:val="clear" w:color="auto" w:fill="4472C4" w:themeFill="accent5"/>
          </w:tcPr>
          <w:p w14:paraId="2B94FDA8" w14:textId="77777777" w:rsidR="00A93525" w:rsidRPr="003A1709" w:rsidRDefault="00A93525" w:rsidP="004E59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A1709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3A1709" w14:paraId="5309F6CF" w14:textId="77777777" w:rsidTr="008F2244">
        <w:trPr>
          <w:trHeight w:val="272"/>
        </w:trPr>
        <w:tc>
          <w:tcPr>
            <w:tcW w:w="2788" w:type="dxa"/>
            <w:vAlign w:val="center"/>
          </w:tcPr>
          <w:p w14:paraId="139B12BC" w14:textId="77777777" w:rsidR="00A93525" w:rsidRPr="008F2244" w:rsidRDefault="00A93525" w:rsidP="008F22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Create an illustrated timeline of apartheid policies and write a definition of apartheid. </w:t>
            </w:r>
          </w:p>
        </w:tc>
        <w:tc>
          <w:tcPr>
            <w:tcW w:w="2796" w:type="dxa"/>
            <w:vAlign w:val="center"/>
          </w:tcPr>
          <w:p w14:paraId="3F2A6D98" w14:textId="77777777" w:rsidR="00A93525" w:rsidRPr="008F2244" w:rsidRDefault="00A93525" w:rsidP="008F22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Add Nelson Mandela’s efforts to end apartheid to the illustrated timeline and write a two-sentence, evidence-based summary of them. </w:t>
            </w:r>
          </w:p>
        </w:tc>
        <w:tc>
          <w:tcPr>
            <w:tcW w:w="2880" w:type="dxa"/>
            <w:vAlign w:val="center"/>
          </w:tcPr>
          <w:p w14:paraId="59BB3C01" w14:textId="31C93381" w:rsidR="00A93525" w:rsidRPr="008F2244" w:rsidRDefault="00FB214E" w:rsidP="008F2244">
            <w:pPr>
              <w:pStyle w:val="Tabletext"/>
              <w:ind w:left="0"/>
              <w:rPr>
                <w:sz w:val="16"/>
                <w:szCs w:val="16"/>
              </w:rPr>
            </w:pPr>
            <w:r w:rsidRPr="008F2244">
              <w:rPr>
                <w:noProof/>
                <w:sz w:val="16"/>
                <w:szCs w:val="16"/>
              </w:rPr>
              <w:t>Add the efforts of others in South Africa to end apartheid to the illustrated timeline and write a two-sentence summary using evidence.</w:t>
            </w:r>
          </w:p>
        </w:tc>
        <w:tc>
          <w:tcPr>
            <w:tcW w:w="2862" w:type="dxa"/>
            <w:vAlign w:val="center"/>
          </w:tcPr>
          <w:p w14:paraId="7EF9DFC1" w14:textId="77777777" w:rsidR="00A93525" w:rsidRPr="008F2244" w:rsidRDefault="00A93525" w:rsidP="008F22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Add international bodies’ efforts to end apartheid to the illustrated timeline and write a two-sentence summary using evidence. </w:t>
            </w:r>
          </w:p>
        </w:tc>
      </w:tr>
      <w:tr w:rsidR="00A93525" w14:paraId="14437D69" w14:textId="77777777" w:rsidTr="008F2244">
        <w:trPr>
          <w:cantSplit/>
          <w:trHeight w:val="53"/>
        </w:trPr>
        <w:tc>
          <w:tcPr>
            <w:tcW w:w="11326" w:type="dxa"/>
            <w:gridSpan w:val="4"/>
            <w:shd w:val="clear" w:color="auto" w:fill="E7E6E6" w:themeFill="background2"/>
            <w:vAlign w:val="center"/>
          </w:tcPr>
          <w:p w14:paraId="404E3B3E" w14:textId="77777777" w:rsidR="00A93525" w:rsidRPr="003A1709" w:rsidRDefault="00A93525" w:rsidP="008F2244">
            <w:pPr>
              <w:jc w:val="center"/>
              <w:rPr>
                <w:b/>
              </w:rPr>
            </w:pPr>
            <w:r w:rsidRPr="003A1709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8F2244" w:rsidRPr="005515B1" w14:paraId="67E1C610" w14:textId="77777777" w:rsidTr="008F2244">
        <w:trPr>
          <w:trHeight w:val="236"/>
        </w:trPr>
        <w:tc>
          <w:tcPr>
            <w:tcW w:w="2788" w:type="dxa"/>
            <w:shd w:val="clear" w:color="auto" w:fill="4472C4" w:themeFill="accent5"/>
          </w:tcPr>
          <w:p w14:paraId="248A64F2" w14:textId="072A690C" w:rsidR="00A01DC1" w:rsidRPr="007A38E2" w:rsidRDefault="00A01DC1" w:rsidP="008F2244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96" w:type="dxa"/>
            <w:shd w:val="clear" w:color="auto" w:fill="4472C4" w:themeFill="accent5"/>
          </w:tcPr>
          <w:p w14:paraId="6C4F6982" w14:textId="010C9BA0" w:rsidR="00A01DC1" w:rsidRPr="007A38E2" w:rsidRDefault="00A01DC1" w:rsidP="008F2244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880" w:type="dxa"/>
            <w:shd w:val="clear" w:color="auto" w:fill="4472C4" w:themeFill="accent5"/>
          </w:tcPr>
          <w:p w14:paraId="3D8F9903" w14:textId="5BBAE752" w:rsidR="00A01DC1" w:rsidRPr="003969C0" w:rsidRDefault="00A01DC1" w:rsidP="008F2244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862" w:type="dxa"/>
            <w:shd w:val="clear" w:color="auto" w:fill="4472C4" w:themeFill="accent5"/>
          </w:tcPr>
          <w:p w14:paraId="48EDDA70" w14:textId="2C491659" w:rsidR="00A01DC1" w:rsidRPr="003969C0" w:rsidRDefault="00A01DC1" w:rsidP="008F2244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9C279D">
              <w:rPr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8F2244" w:rsidRPr="005515B1" w14:paraId="4CE2E726" w14:textId="77777777" w:rsidTr="008F2244">
        <w:trPr>
          <w:trHeight w:val="366"/>
        </w:trPr>
        <w:tc>
          <w:tcPr>
            <w:tcW w:w="2788" w:type="dxa"/>
          </w:tcPr>
          <w:p w14:paraId="4B36A5B2" w14:textId="05806F2E" w:rsidR="007A38E2" w:rsidRPr="008F2244" w:rsidRDefault="00A93525" w:rsidP="008F2244">
            <w:pPr>
              <w:pStyle w:val="Keypractices"/>
              <w:ind w:left="0"/>
              <w:rPr>
                <w:b w:val="0"/>
                <w:noProof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7A38E2" w:rsidRPr="008F2244">
              <w:rPr>
                <w:noProof/>
                <w:color w:val="000000" w:themeColor="text1"/>
                <w:sz w:val="16"/>
                <w:szCs w:val="16"/>
              </w:rPr>
              <w:t>Use</w:t>
            </w:r>
            <w:r w:rsidR="00BD5682" w:rsidRPr="008F2244">
              <w:rPr>
                <w:noProof/>
                <w:color w:val="000000" w:themeColor="text1"/>
                <w:sz w:val="16"/>
                <w:szCs w:val="16"/>
              </w:rPr>
              <w:t>s</w:t>
            </w:r>
            <w:r w:rsidR="007A38E2" w:rsidRPr="008F2244">
              <w:rPr>
                <w:noProof/>
                <w:color w:val="000000" w:themeColor="text1"/>
                <w:sz w:val="16"/>
                <w:szCs w:val="16"/>
              </w:rPr>
              <w:t xml:space="preserve"> sources to acquire background information and brains</w:t>
            </w:r>
            <w:r w:rsidR="00FB214E" w:rsidRPr="008F2244">
              <w:rPr>
                <w:noProof/>
                <w:color w:val="000000" w:themeColor="text1"/>
                <w:sz w:val="16"/>
                <w:szCs w:val="16"/>
              </w:rPr>
              <w:t xml:space="preserve">torms ideas for further inquiry </w:t>
            </w:r>
            <w:r w:rsidR="00FB214E" w:rsidRPr="008F2244">
              <w:rPr>
                <w:b w:val="0"/>
                <w:noProof/>
                <w:color w:val="000000" w:themeColor="text1"/>
                <w:sz w:val="16"/>
                <w:szCs w:val="16"/>
              </w:rPr>
              <w:t>about apartheid by examining maps of “homelands” in South Africa and discussing the implications of and challenges to ending apartheid based on these differences.</w:t>
            </w:r>
          </w:p>
          <w:p w14:paraId="2F7AB7EE" w14:textId="3D18F380" w:rsidR="00A93525" w:rsidRPr="008F2244" w:rsidRDefault="007A38E2" w:rsidP="008F2244">
            <w:pPr>
              <w:rPr>
                <w:rFonts w:ascii="Calibri" w:hAnsi="Calibri"/>
                <w:b/>
                <w:sz w:val="16"/>
                <w:szCs w:val="16"/>
              </w:rPr>
            </w:pPr>
            <w:r w:rsidRPr="008F2244">
              <w:rPr>
                <w:rFonts w:ascii="Calibri" w:eastAsia="MS Mincho" w:hAnsi="Calibri" w:cs="Times New Roman"/>
                <w:b/>
                <w:noProof/>
                <w:sz w:val="16"/>
                <w:szCs w:val="16"/>
              </w:rPr>
              <w:t xml:space="preserve">Graphic Organizer: </w:t>
            </w:r>
            <w:hyperlink r:id="rId7" w:anchor="connect11" w:history="1">
              <w:r w:rsidR="0060343D" w:rsidRPr="008F2244">
                <w:rPr>
                  <w:rStyle w:val="Hyperlink"/>
                  <w:b/>
                  <w:sz w:val="16"/>
                  <w:szCs w:val="16"/>
                </w:rPr>
                <w:t>Connect#11</w:t>
              </w:r>
            </w:hyperlink>
          </w:p>
        </w:tc>
        <w:tc>
          <w:tcPr>
            <w:tcW w:w="2796" w:type="dxa"/>
          </w:tcPr>
          <w:p w14:paraId="1EDBF07B" w14:textId="54CF25BF" w:rsidR="007A38E2" w:rsidRPr="008F2244" w:rsidRDefault="00A93525" w:rsidP="008F22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7A38E2" w:rsidRPr="008F2244">
              <w:rPr>
                <w:noProof/>
                <w:color w:val="auto"/>
                <w:sz w:val="16"/>
                <w:szCs w:val="16"/>
              </w:rPr>
              <w:t xml:space="preserve">States and verifies what is known and makes </w:t>
            </w:r>
            <w:r w:rsidR="00BD5682" w:rsidRPr="008F2244">
              <w:rPr>
                <w:noProof/>
                <w:color w:val="auto"/>
                <w:sz w:val="16"/>
                <w:szCs w:val="16"/>
              </w:rPr>
              <w:t>connections to prior knowledge</w:t>
            </w:r>
            <w:r w:rsidR="00BD5682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about Nelson Mandela.</w:t>
            </w:r>
          </w:p>
          <w:p w14:paraId="17D38983" w14:textId="34A4665B" w:rsidR="00A93525" w:rsidRPr="008F2244" w:rsidRDefault="007A38E2" w:rsidP="008F224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8" w:anchor="connect14" w:history="1">
              <w:r w:rsidR="002A0ABD" w:rsidRPr="008F2244">
                <w:rPr>
                  <w:rStyle w:val="Hyperlink"/>
                  <w:sz w:val="16"/>
                  <w:szCs w:val="16"/>
                </w:rPr>
                <w:t>Connect#14</w:t>
              </w:r>
            </w:hyperlink>
          </w:p>
        </w:tc>
        <w:tc>
          <w:tcPr>
            <w:tcW w:w="2880" w:type="dxa"/>
          </w:tcPr>
          <w:p w14:paraId="0CD630C5" w14:textId="02FD6179" w:rsidR="003969C0" w:rsidRPr="008F2244" w:rsidRDefault="00A93525" w:rsidP="008F22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="002D5F18" w:rsidRPr="008F2244">
              <w:rPr>
                <w:noProof/>
                <w:color w:val="auto"/>
                <w:sz w:val="16"/>
                <w:szCs w:val="16"/>
              </w:rPr>
              <w:t xml:space="preserve"> Develops and refines the topic, problem, or question independently to arrive at a worthy and manageable topic for inquiry</w:t>
            </w:r>
            <w:r w:rsidR="002D5F18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3969C0" w:rsidRPr="008F2244">
              <w:rPr>
                <w:b w:val="0"/>
                <w:noProof/>
                <w:color w:val="auto"/>
                <w:sz w:val="16"/>
                <w:szCs w:val="16"/>
              </w:rPr>
              <w:t>about the efforts to end apartheid</w:t>
            </w:r>
            <w:r w:rsidR="00163C0E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made by groups within South Africa.</w:t>
            </w:r>
          </w:p>
          <w:p w14:paraId="5AB90F12" w14:textId="432D79CC" w:rsidR="00A93525" w:rsidRPr="008F2244" w:rsidRDefault="003969C0" w:rsidP="008F224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9" w:anchor="connect22" w:history="1">
              <w:r w:rsidR="002A0ABD" w:rsidRPr="008F2244">
                <w:rPr>
                  <w:rStyle w:val="Hyperlink"/>
                  <w:sz w:val="16"/>
                  <w:szCs w:val="16"/>
                </w:rPr>
                <w:t>Connect#22</w:t>
              </w:r>
            </w:hyperlink>
            <w:r w:rsidR="002A0ABD" w:rsidRPr="008F2244">
              <w:rPr>
                <w:color w:val="231F20"/>
                <w:sz w:val="16"/>
                <w:szCs w:val="16"/>
              </w:rPr>
              <w:t xml:space="preserve">, </w:t>
            </w:r>
            <w:hyperlink r:id="rId10" w:anchor="connect23" w:history="1">
              <w:r w:rsidR="002A0ABD" w:rsidRPr="008F2244">
                <w:rPr>
                  <w:rStyle w:val="Hyperlink"/>
                  <w:sz w:val="16"/>
                  <w:szCs w:val="16"/>
                </w:rPr>
                <w:t>Connect#23</w:t>
              </w:r>
            </w:hyperlink>
            <w:r w:rsidR="002A0ABD" w:rsidRPr="008F2244">
              <w:rPr>
                <w:color w:val="231F20"/>
                <w:sz w:val="16"/>
                <w:szCs w:val="16"/>
              </w:rPr>
              <w:t xml:space="preserve"> and </w:t>
            </w:r>
            <w:hyperlink r:id="rId11" w:anchor="connect24" w:history="1">
              <w:r w:rsidR="002A0ABD" w:rsidRPr="008F2244">
                <w:rPr>
                  <w:rStyle w:val="Hyperlink"/>
                  <w:sz w:val="16"/>
                  <w:szCs w:val="16"/>
                </w:rPr>
                <w:t>Connect#24</w:t>
              </w:r>
            </w:hyperlink>
          </w:p>
        </w:tc>
        <w:tc>
          <w:tcPr>
            <w:tcW w:w="2862" w:type="dxa"/>
          </w:tcPr>
          <w:p w14:paraId="65F5ABA3" w14:textId="4E40175F" w:rsidR="00A93525" w:rsidRPr="008F2244" w:rsidRDefault="00A93525" w:rsidP="008F22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="00643937" w:rsidRPr="008F2244">
              <w:rPr>
                <w:noProof/>
                <w:color w:val="auto"/>
                <w:sz w:val="16"/>
                <w:szCs w:val="16"/>
              </w:rPr>
              <w:t>:</w:t>
            </w:r>
            <w:r w:rsidR="003969C0" w:rsidRPr="008F2244">
              <w:rPr>
                <w:noProof/>
                <w:sz w:val="16"/>
                <w:szCs w:val="16"/>
              </w:rPr>
              <w:t xml:space="preserve"> </w:t>
            </w:r>
            <w:r w:rsidR="002D5F18" w:rsidRPr="008F2244">
              <w:rPr>
                <w:noProof/>
                <w:color w:val="auto"/>
                <w:sz w:val="16"/>
                <w:szCs w:val="16"/>
              </w:rPr>
              <w:t>Identifies key words, concepts, and synonyms, both stated and implied, for topic and uses them to further research</w:t>
            </w:r>
            <w:r w:rsidR="002D5F18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8D65B0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about international efforts to end apartheid. </w:t>
            </w:r>
          </w:p>
          <w:p w14:paraId="08840C92" w14:textId="13E41F11" w:rsidR="00643937" w:rsidRPr="008F2244" w:rsidRDefault="00643937" w:rsidP="008F224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auto"/>
                <w:sz w:val="16"/>
                <w:szCs w:val="16"/>
              </w:rPr>
              <w:t>Graphic Organizer:</w:t>
            </w:r>
            <w:hyperlink r:id="rId12" w:anchor="connect19" w:history="1">
              <w:r w:rsidR="008F2244" w:rsidRPr="008F2244">
                <w:rPr>
                  <w:rStyle w:val="Hyperlink"/>
                  <w:rFonts w:eastAsia="Calibri" w:cs="Calibri"/>
                  <w:bCs/>
                  <w:sz w:val="16"/>
                  <w:szCs w:val="16"/>
                </w:rPr>
                <w:t>Connect#19</w:t>
              </w:r>
            </w:hyperlink>
          </w:p>
        </w:tc>
      </w:tr>
      <w:tr w:rsidR="008F2244" w14:paraId="0B233B98" w14:textId="77777777" w:rsidTr="008F2244">
        <w:trPr>
          <w:trHeight w:val="641"/>
        </w:trPr>
        <w:tc>
          <w:tcPr>
            <w:tcW w:w="2788" w:type="dxa"/>
          </w:tcPr>
          <w:p w14:paraId="341D4351" w14:textId="2B35D8AE" w:rsidR="00FB214E" w:rsidRPr="008F2244" w:rsidRDefault="00A93525" w:rsidP="008F2244">
            <w:pPr>
              <w:pStyle w:val="Keypractices"/>
              <w:tabs>
                <w:tab w:val="left" w:pos="1400"/>
              </w:tabs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sz w:val="16"/>
                <w:szCs w:val="16"/>
              </w:rPr>
              <w:t>Wonder:</w:t>
            </w:r>
            <w:r w:rsidR="007A38E2" w:rsidRPr="008F2244">
              <w:rPr>
                <w:sz w:val="16"/>
                <w:szCs w:val="16"/>
              </w:rPr>
              <w:t xml:space="preserve"> </w:t>
            </w:r>
            <w:r w:rsidR="007A38E2" w:rsidRPr="008F2244">
              <w:rPr>
                <w:noProof/>
                <w:color w:val="auto"/>
                <w:sz w:val="16"/>
                <w:szCs w:val="16"/>
              </w:rPr>
              <w:t>Ask</w:t>
            </w:r>
            <w:r w:rsidR="00BD5682" w:rsidRPr="008F2244">
              <w:rPr>
                <w:noProof/>
                <w:color w:val="auto"/>
                <w:sz w:val="16"/>
                <w:szCs w:val="16"/>
              </w:rPr>
              <w:t>s</w:t>
            </w:r>
            <w:r w:rsidR="007A38E2" w:rsidRPr="008F2244">
              <w:rPr>
                <w:noProof/>
                <w:color w:val="auto"/>
                <w:sz w:val="16"/>
                <w:szCs w:val="16"/>
              </w:rPr>
              <w:t xml:space="preserve"> questions </w:t>
            </w:r>
            <w:r w:rsidR="00FB214E" w:rsidRPr="008F2244">
              <w:rPr>
                <w:noProof/>
                <w:color w:val="auto"/>
                <w:sz w:val="16"/>
                <w:szCs w:val="16"/>
              </w:rPr>
              <w:t>to clarify topics or details</w:t>
            </w:r>
            <w:r w:rsidR="00FB214E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about apartheid.</w:t>
            </w:r>
          </w:p>
          <w:p w14:paraId="37CA79CB" w14:textId="1845796A" w:rsidR="00A93525" w:rsidRPr="008F2244" w:rsidRDefault="007A38E2" w:rsidP="008F2244">
            <w:pPr>
              <w:pStyle w:val="Keypractices"/>
              <w:tabs>
                <w:tab w:val="left" w:pos="1400"/>
              </w:tabs>
              <w:ind w:left="0"/>
              <w:rPr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3" w:anchor="wonder6" w:history="1">
              <w:r w:rsidR="008F2244" w:rsidRPr="008F2244">
                <w:rPr>
                  <w:rStyle w:val="Hyperlink"/>
                  <w:rFonts w:eastAsia="Calibri" w:cs="Calibri"/>
                  <w:bCs/>
                  <w:sz w:val="16"/>
                  <w:szCs w:val="16"/>
                </w:rPr>
                <w:t>Wonder#6</w:t>
              </w:r>
            </w:hyperlink>
          </w:p>
          <w:p w14:paraId="6DAF242E" w14:textId="77777777" w:rsidR="00A93525" w:rsidRPr="008F2244" w:rsidRDefault="00A93525" w:rsidP="008F224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6" w:type="dxa"/>
          </w:tcPr>
          <w:p w14:paraId="5B3D1B44" w14:textId="1DB59642" w:rsidR="007A38E2" w:rsidRPr="008F2244" w:rsidRDefault="00A93525" w:rsidP="008F22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BD5682" w:rsidRPr="008F2244">
              <w:rPr>
                <w:noProof/>
                <w:color w:val="auto"/>
                <w:sz w:val="16"/>
                <w:szCs w:val="16"/>
              </w:rPr>
              <w:t>Refines questions to provide a framework for the inquiry</w:t>
            </w:r>
            <w:r w:rsidR="003969C0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about </w:t>
            </w:r>
            <w:r w:rsidR="00BD5682" w:rsidRPr="008F2244">
              <w:rPr>
                <w:b w:val="0"/>
                <w:noProof/>
                <w:color w:val="auto"/>
                <w:sz w:val="16"/>
                <w:szCs w:val="16"/>
              </w:rPr>
              <w:t>the efforts Nelson Mandela made to end</w:t>
            </w:r>
            <w:r w:rsidR="003969C0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apartheid</w:t>
            </w:r>
            <w:r w:rsidR="007A38E2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730BE4D4" w14:textId="543AD635" w:rsidR="00A93525" w:rsidRPr="008F2244" w:rsidRDefault="007A38E2" w:rsidP="008F2244">
            <w:pPr>
              <w:rPr>
                <w:rFonts w:ascii="Calibri" w:hAnsi="Calibri"/>
                <w:b/>
                <w:sz w:val="16"/>
                <w:szCs w:val="16"/>
              </w:rPr>
            </w:pPr>
            <w:r w:rsidRPr="008F2244">
              <w:rPr>
                <w:b/>
                <w:noProof/>
                <w:sz w:val="16"/>
                <w:szCs w:val="16"/>
              </w:rPr>
              <w:t>Graphic Organizer:</w:t>
            </w:r>
            <w:r w:rsidRPr="008F2244">
              <w:rPr>
                <w:sz w:val="16"/>
                <w:szCs w:val="16"/>
              </w:rPr>
              <w:t xml:space="preserve"> </w:t>
            </w:r>
            <w:hyperlink r:id="rId14" w:anchor="wonder19" w:history="1">
              <w:r w:rsidR="008F2244" w:rsidRPr="008F2244">
                <w:rPr>
                  <w:rStyle w:val="Hyperlink"/>
                  <w:rFonts w:ascii="Calibri" w:eastAsia="Calibri" w:hAnsi="Calibri" w:cs="Calibri"/>
                  <w:b/>
                  <w:spacing w:val="-1"/>
                  <w:sz w:val="16"/>
                  <w:szCs w:val="16"/>
                </w:rPr>
                <w:t>Wonder#19</w:t>
              </w:r>
            </w:hyperlink>
            <w:r w:rsidR="008F2244" w:rsidRPr="008F2244"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 xml:space="preserve"> and </w:t>
            </w:r>
            <w:hyperlink r:id="rId15" w:anchor="wonder20" w:history="1">
              <w:r w:rsidR="008F2244" w:rsidRPr="008F2244">
                <w:rPr>
                  <w:rStyle w:val="Hyperlink"/>
                  <w:rFonts w:ascii="Calibri" w:eastAsia="Calibri" w:hAnsi="Calibri" w:cs="Calibri"/>
                  <w:b/>
                  <w:spacing w:val="-1"/>
                  <w:sz w:val="16"/>
                  <w:szCs w:val="16"/>
                </w:rPr>
                <w:t>Wonder#20</w:t>
              </w:r>
            </w:hyperlink>
          </w:p>
        </w:tc>
        <w:tc>
          <w:tcPr>
            <w:tcW w:w="2880" w:type="dxa"/>
          </w:tcPr>
          <w:p w14:paraId="42D46393" w14:textId="1ADA2372" w:rsidR="003A1709" w:rsidRPr="008F2244" w:rsidRDefault="00A93525" w:rsidP="008F22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3969C0" w:rsidRPr="008F2244">
              <w:rPr>
                <w:noProof/>
                <w:color w:val="auto"/>
                <w:sz w:val="16"/>
                <w:szCs w:val="16"/>
              </w:rPr>
              <w:t>Analyzes and evaluates what is known, observed or experienced to form tentative thesis or hypothesis</w:t>
            </w:r>
            <w:r w:rsidR="003969C0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about the efforts to end apartheid in South Africa.</w:t>
            </w:r>
          </w:p>
          <w:p w14:paraId="2A569D6A" w14:textId="138BDAE0" w:rsidR="00A93525" w:rsidRPr="008F2244" w:rsidRDefault="003969C0" w:rsidP="008F2244">
            <w:pPr>
              <w:pStyle w:val="Keypractices"/>
              <w:ind w:left="0"/>
              <w:rPr>
                <w:sz w:val="16"/>
                <w:szCs w:val="16"/>
              </w:rPr>
            </w:pPr>
            <w:r w:rsidRPr="008F2244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6" w:anchor="wonder12" w:history="1">
              <w:r w:rsidR="008F2244" w:rsidRPr="008F2244">
                <w:rPr>
                  <w:rStyle w:val="Hyperlink"/>
                  <w:sz w:val="16"/>
                  <w:szCs w:val="16"/>
                </w:rPr>
                <w:t>Wonder#12</w:t>
              </w:r>
            </w:hyperlink>
          </w:p>
        </w:tc>
        <w:tc>
          <w:tcPr>
            <w:tcW w:w="2862" w:type="dxa"/>
          </w:tcPr>
          <w:p w14:paraId="0446207F" w14:textId="47CA80C3" w:rsidR="003969C0" w:rsidRPr="008F2244" w:rsidRDefault="00A93525" w:rsidP="008F22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="003969C0" w:rsidRPr="008F2244">
              <w:rPr>
                <w:noProof/>
                <w:color w:val="auto"/>
                <w:sz w:val="16"/>
                <w:szCs w:val="16"/>
              </w:rPr>
              <w:t>Plans inquiry to systematically test hypothesis or to gather evidence to validate thesis</w:t>
            </w:r>
            <w:r w:rsidR="00CA1071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about internat</w:t>
            </w:r>
            <w:r w:rsidR="00643937" w:rsidRPr="008F2244">
              <w:rPr>
                <w:b w:val="0"/>
                <w:noProof/>
                <w:color w:val="auto"/>
                <w:sz w:val="16"/>
                <w:szCs w:val="16"/>
              </w:rPr>
              <w:t>ional efforts to end apartheid.</w:t>
            </w:r>
          </w:p>
          <w:p w14:paraId="57E1C3D9" w14:textId="466A94BA" w:rsidR="00A93525" w:rsidRPr="008F2244" w:rsidRDefault="003969C0" w:rsidP="008F2244">
            <w:pPr>
              <w:pStyle w:val="Keypractices"/>
              <w:ind w:left="0"/>
              <w:rPr>
                <w:sz w:val="16"/>
                <w:szCs w:val="16"/>
              </w:rPr>
            </w:pPr>
            <w:r w:rsidRPr="008F2244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7" w:anchor="wonder21" w:history="1">
              <w:r w:rsidR="008F2244" w:rsidRPr="008F2244">
                <w:rPr>
                  <w:rStyle w:val="Hyperlink"/>
                  <w:sz w:val="16"/>
                  <w:szCs w:val="16"/>
                </w:rPr>
                <w:t>Wonder#21</w:t>
              </w:r>
            </w:hyperlink>
            <w:r w:rsidR="008F2244" w:rsidRPr="008F2244">
              <w:rPr>
                <w:color w:val="231F20"/>
                <w:sz w:val="16"/>
                <w:szCs w:val="16"/>
              </w:rPr>
              <w:t xml:space="preserve"> and </w:t>
            </w:r>
            <w:hyperlink r:id="rId18" w:anchor="wonder22" w:history="1">
              <w:r w:rsidR="008F2244" w:rsidRPr="008F2244">
                <w:rPr>
                  <w:rStyle w:val="Hyperlink"/>
                  <w:sz w:val="16"/>
                  <w:szCs w:val="16"/>
                </w:rPr>
                <w:t>Wonder#22</w:t>
              </w:r>
            </w:hyperlink>
          </w:p>
        </w:tc>
      </w:tr>
      <w:tr w:rsidR="008F2244" w14:paraId="06D5B1DB" w14:textId="77777777" w:rsidTr="008F2244">
        <w:trPr>
          <w:trHeight w:val="839"/>
        </w:trPr>
        <w:tc>
          <w:tcPr>
            <w:tcW w:w="2788" w:type="dxa"/>
          </w:tcPr>
          <w:p w14:paraId="4787AE1E" w14:textId="14AC7A92" w:rsidR="003A1709" w:rsidRPr="008F2244" w:rsidRDefault="007A38E2" w:rsidP="008F2244">
            <w:pPr>
              <w:rPr>
                <w:noProof/>
                <w:sz w:val="16"/>
                <w:szCs w:val="16"/>
              </w:rPr>
            </w:pPr>
            <w:r w:rsidRPr="008F224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8F2244">
              <w:rPr>
                <w:noProof/>
                <w:sz w:val="16"/>
                <w:szCs w:val="16"/>
              </w:rPr>
              <w:t xml:space="preserve"> </w:t>
            </w:r>
            <w:r w:rsidRPr="008F2244">
              <w:rPr>
                <w:b/>
                <w:noProof/>
                <w:sz w:val="16"/>
                <w:szCs w:val="16"/>
              </w:rPr>
              <w:t>Paraphrase</w:t>
            </w:r>
            <w:r w:rsidR="00BD5682" w:rsidRPr="008F2244">
              <w:rPr>
                <w:b/>
                <w:noProof/>
                <w:sz w:val="16"/>
                <w:szCs w:val="16"/>
              </w:rPr>
              <w:t>s</w:t>
            </w:r>
            <w:r w:rsidRPr="008F2244">
              <w:rPr>
                <w:b/>
                <w:noProof/>
                <w:sz w:val="16"/>
                <w:szCs w:val="16"/>
              </w:rPr>
              <w:t xml:space="preserve"> and summarize</w:t>
            </w:r>
            <w:r w:rsidR="00BD5682" w:rsidRPr="008F2244">
              <w:rPr>
                <w:b/>
                <w:noProof/>
                <w:sz w:val="16"/>
                <w:szCs w:val="16"/>
              </w:rPr>
              <w:t>s</w:t>
            </w:r>
            <w:r w:rsidRPr="008F2244">
              <w:rPr>
                <w:b/>
                <w:noProof/>
                <w:sz w:val="16"/>
                <w:szCs w:val="16"/>
              </w:rPr>
              <w:t xml:space="preserve"> information about apartheid that</w:t>
            </w:r>
            <w:r w:rsidR="00FB214E" w:rsidRPr="008F2244">
              <w:rPr>
                <w:b/>
                <w:noProof/>
                <w:sz w:val="16"/>
                <w:szCs w:val="16"/>
              </w:rPr>
              <w:t xml:space="preserve"> answers research questions </w:t>
            </w:r>
            <w:r w:rsidR="00FB214E" w:rsidRPr="008F2244">
              <w:rPr>
                <w:noProof/>
                <w:sz w:val="16"/>
                <w:szCs w:val="16"/>
              </w:rPr>
              <w:t>while examining photographs, maps, quotes, and descriptions of the apartheid system.</w:t>
            </w:r>
          </w:p>
          <w:p w14:paraId="5558E62F" w14:textId="6E85F327" w:rsidR="00A93525" w:rsidRPr="008F2244" w:rsidRDefault="007A38E2" w:rsidP="008F2244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8F2244">
              <w:rPr>
                <w:b/>
                <w:noProof/>
                <w:sz w:val="16"/>
                <w:szCs w:val="16"/>
              </w:rPr>
              <w:t>Graphic Organizer</w:t>
            </w:r>
            <w:r w:rsidRPr="008F2244">
              <w:rPr>
                <w:noProof/>
                <w:sz w:val="16"/>
                <w:szCs w:val="16"/>
              </w:rPr>
              <w:t xml:space="preserve">: </w:t>
            </w:r>
            <w:r w:rsidR="008F2244" w:rsidRPr="008F2244">
              <w:rPr>
                <w:color w:val="231F20"/>
                <w:sz w:val="16"/>
                <w:szCs w:val="16"/>
              </w:rPr>
              <w:t xml:space="preserve"> </w:t>
            </w:r>
            <w:hyperlink r:id="rId19" w:anchor="investigate37" w:history="1">
              <w:r w:rsidR="008F2244" w:rsidRPr="008F2244">
                <w:rPr>
                  <w:rStyle w:val="Hyperlink"/>
                  <w:b/>
                  <w:sz w:val="16"/>
                  <w:szCs w:val="16"/>
                </w:rPr>
                <w:t>Investigate#37</w:t>
              </w:r>
            </w:hyperlink>
          </w:p>
        </w:tc>
        <w:tc>
          <w:tcPr>
            <w:tcW w:w="2796" w:type="dxa"/>
          </w:tcPr>
          <w:p w14:paraId="02285A4A" w14:textId="32773536" w:rsidR="00A93525" w:rsidRPr="008F2244" w:rsidRDefault="00A93525" w:rsidP="008F22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="007A38E2" w:rsidRPr="008F2244">
              <w:rPr>
                <w:noProof/>
                <w:sz w:val="16"/>
                <w:szCs w:val="16"/>
              </w:rPr>
              <w:t xml:space="preserve"> </w:t>
            </w:r>
            <w:r w:rsidR="00BD5682" w:rsidRPr="008F2244">
              <w:rPr>
                <w:noProof/>
                <w:color w:val="auto"/>
                <w:sz w:val="16"/>
                <w:szCs w:val="16"/>
              </w:rPr>
              <w:t>Takes notes using one or more of a variety of notetaking strategies</w:t>
            </w:r>
            <w:r w:rsidR="003969C0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BD5682" w:rsidRPr="008F2244">
              <w:rPr>
                <w:b w:val="0"/>
                <w:noProof/>
                <w:color w:val="auto"/>
                <w:sz w:val="16"/>
                <w:szCs w:val="16"/>
              </w:rPr>
              <w:t>while reading a speech by Mandela and an article on his death as well as while listening to an oral history of photographer Jürgen Schadeburg.</w:t>
            </w:r>
          </w:p>
        </w:tc>
        <w:tc>
          <w:tcPr>
            <w:tcW w:w="2880" w:type="dxa"/>
          </w:tcPr>
          <w:p w14:paraId="611C67FA" w14:textId="56D8484C" w:rsidR="00A93525" w:rsidRPr="008F2244" w:rsidRDefault="00A93525" w:rsidP="008F2244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="003969C0" w:rsidRPr="008F2244">
              <w:rPr>
                <w:noProof/>
                <w:sz w:val="16"/>
                <w:szCs w:val="16"/>
              </w:rPr>
              <w:t xml:space="preserve"> </w:t>
            </w:r>
            <w:r w:rsidR="00FA3682" w:rsidRPr="008F2244">
              <w:rPr>
                <w:noProof/>
                <w:color w:val="auto"/>
                <w:sz w:val="16"/>
                <w:szCs w:val="16"/>
              </w:rPr>
              <w:t>Pursues a balanced perspective of fact, opinion, and different points of view</w:t>
            </w:r>
            <w:r w:rsidR="00FA3682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163C0E" w:rsidRPr="008F2244">
              <w:rPr>
                <w:b w:val="0"/>
                <w:noProof/>
                <w:color w:val="auto"/>
                <w:sz w:val="16"/>
                <w:szCs w:val="16"/>
              </w:rPr>
              <w:t>while reading histories written by the African National Congress, the Black Sash, and the South African Student Organization.</w:t>
            </w:r>
            <w:r w:rsidR="00FA3682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</w:tcPr>
          <w:p w14:paraId="5F3D987F" w14:textId="228ACDA8" w:rsidR="00643937" w:rsidRPr="008F2244" w:rsidRDefault="00A93525" w:rsidP="008F2244">
            <w:pPr>
              <w:rPr>
                <w:noProof/>
                <w:sz w:val="16"/>
                <w:szCs w:val="16"/>
              </w:rPr>
            </w:pPr>
            <w:r w:rsidRPr="008F2244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="003969C0" w:rsidRPr="008F2244">
              <w:rPr>
                <w:b/>
                <w:noProof/>
                <w:sz w:val="16"/>
                <w:szCs w:val="16"/>
              </w:rPr>
              <w:t>Pursues a balanced perspective by evaluating information based on authority, accuracy</w:t>
            </w:r>
            <w:r w:rsidR="00643937" w:rsidRPr="008F2244">
              <w:rPr>
                <w:b/>
                <w:noProof/>
                <w:sz w:val="16"/>
                <w:szCs w:val="16"/>
              </w:rPr>
              <w:t>,</w:t>
            </w:r>
            <w:r w:rsidR="003969C0" w:rsidRPr="008F2244">
              <w:rPr>
                <w:b/>
                <w:noProof/>
                <w:sz w:val="16"/>
                <w:szCs w:val="16"/>
              </w:rPr>
              <w:t xml:space="preserve"> point of view</w:t>
            </w:r>
            <w:r w:rsidR="00CA1071" w:rsidRPr="008F2244">
              <w:rPr>
                <w:b/>
                <w:noProof/>
                <w:sz w:val="16"/>
                <w:szCs w:val="16"/>
              </w:rPr>
              <w:t xml:space="preserve"> </w:t>
            </w:r>
            <w:r w:rsidR="00643937" w:rsidRPr="008F2244">
              <w:rPr>
                <w:b/>
                <w:noProof/>
                <w:sz w:val="16"/>
                <w:szCs w:val="16"/>
              </w:rPr>
              <w:t>and reliability</w:t>
            </w:r>
            <w:r w:rsidR="00643937" w:rsidRPr="008F2244">
              <w:rPr>
                <w:noProof/>
                <w:sz w:val="16"/>
                <w:szCs w:val="16"/>
              </w:rPr>
              <w:t xml:space="preserve"> while researching </w:t>
            </w:r>
            <w:r w:rsidR="00CA1071" w:rsidRPr="008F2244">
              <w:rPr>
                <w:noProof/>
                <w:sz w:val="16"/>
                <w:szCs w:val="16"/>
              </w:rPr>
              <w:t>efforts</w:t>
            </w:r>
            <w:r w:rsidR="002D5F18" w:rsidRPr="008F2244">
              <w:rPr>
                <w:noProof/>
                <w:sz w:val="16"/>
                <w:szCs w:val="16"/>
              </w:rPr>
              <w:t xml:space="preserve"> made by international bodies</w:t>
            </w:r>
            <w:r w:rsidR="00CA1071" w:rsidRPr="008F2244">
              <w:rPr>
                <w:noProof/>
                <w:sz w:val="16"/>
                <w:szCs w:val="16"/>
              </w:rPr>
              <w:t xml:space="preserve"> to end apartheid. </w:t>
            </w:r>
          </w:p>
          <w:p w14:paraId="6E2476E6" w14:textId="1E3D93E1" w:rsidR="00A93525" w:rsidRPr="008F2244" w:rsidRDefault="003969C0" w:rsidP="008F2244">
            <w:pPr>
              <w:rPr>
                <w:rFonts w:ascii="Calibri" w:hAnsi="Calibri"/>
                <w:b/>
                <w:sz w:val="16"/>
                <w:szCs w:val="16"/>
              </w:rPr>
            </w:pPr>
            <w:r w:rsidRPr="008F2244">
              <w:rPr>
                <w:b/>
                <w:noProof/>
                <w:sz w:val="16"/>
                <w:szCs w:val="16"/>
              </w:rPr>
              <w:t>Graphic Organizer</w:t>
            </w:r>
            <w:r w:rsidRPr="008F2244">
              <w:rPr>
                <w:noProof/>
                <w:sz w:val="16"/>
                <w:szCs w:val="16"/>
              </w:rPr>
              <w:t>:</w:t>
            </w:r>
            <w:r w:rsidR="00643937" w:rsidRPr="008F22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hyperlink r:id="rId20" w:anchor="investigate104" w:history="1">
              <w:r w:rsidR="008F2244" w:rsidRPr="008F2244">
                <w:rPr>
                  <w:rStyle w:val="Hyperlink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Investigate#104</w:t>
              </w:r>
            </w:hyperlink>
          </w:p>
          <w:p w14:paraId="19CDCA46" w14:textId="3807DA7E" w:rsidR="00643937" w:rsidRPr="008F2244" w:rsidRDefault="004E5962" w:rsidP="008F2244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21" w:history="1">
              <w:r w:rsidR="00643937" w:rsidRPr="008F2244">
                <w:rPr>
                  <w:rStyle w:val="Hyperlink"/>
                  <w:rFonts w:ascii="Calibri" w:hAnsi="Calibri"/>
                  <w:b/>
                  <w:color w:val="000000" w:themeColor="text1"/>
                  <w:sz w:val="16"/>
                  <w:szCs w:val="16"/>
                </w:rPr>
                <w:t>C3</w:t>
              </w:r>
              <w:r w:rsidR="00B851F2" w:rsidRPr="008F2244">
                <w:rPr>
                  <w:rStyle w:val="Hyperlink"/>
                  <w:rFonts w:ascii="Calibri" w:hAnsi="Calibri"/>
                  <w:b/>
                  <w:color w:val="000000" w:themeColor="text1"/>
                  <w:sz w:val="16"/>
                  <w:szCs w:val="16"/>
                </w:rPr>
                <w:t xml:space="preserve"> Resources</w:t>
              </w:r>
            </w:hyperlink>
          </w:p>
        </w:tc>
      </w:tr>
      <w:tr w:rsidR="008F2244" w14:paraId="6D777A33" w14:textId="77777777" w:rsidTr="008F2244">
        <w:trPr>
          <w:trHeight w:val="650"/>
        </w:trPr>
        <w:tc>
          <w:tcPr>
            <w:tcW w:w="2788" w:type="dxa"/>
          </w:tcPr>
          <w:p w14:paraId="6BAB01DF" w14:textId="37E6F175" w:rsidR="00A93525" w:rsidRPr="008F2244" w:rsidRDefault="00A93525" w:rsidP="008F224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3A1709" w:rsidRPr="008F2244">
              <w:rPr>
                <w:b w:val="0"/>
                <w:noProof/>
                <w:color w:val="auto"/>
                <w:sz w:val="16"/>
                <w:szCs w:val="16"/>
              </w:rPr>
              <w:t>Create</w:t>
            </w:r>
            <w:r w:rsidR="004A7EA7" w:rsidRPr="008F2244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3A1709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an illustrated timeline of apartheid policies and write</w:t>
            </w:r>
            <w:r w:rsidR="00BD5682" w:rsidRPr="008F2244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3A1709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a definition of apartheid.</w:t>
            </w:r>
          </w:p>
        </w:tc>
        <w:tc>
          <w:tcPr>
            <w:tcW w:w="2796" w:type="dxa"/>
          </w:tcPr>
          <w:p w14:paraId="338229FB" w14:textId="7195F89F" w:rsidR="00BD5682" w:rsidRPr="008F2244" w:rsidRDefault="00A93525" w:rsidP="008F22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BD5682" w:rsidRPr="008F2244">
              <w:rPr>
                <w:noProof/>
                <w:color w:val="auto"/>
                <w:sz w:val="16"/>
                <w:szCs w:val="16"/>
              </w:rPr>
              <w:t>Draws clear and appropriate conclusions supported by evidence and examples.</w:t>
            </w:r>
          </w:p>
          <w:p w14:paraId="65480992" w14:textId="1C59C84D" w:rsidR="00A93525" w:rsidRPr="008F2244" w:rsidRDefault="007A38E2" w:rsidP="008F224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22" w:anchor="construct40" w:history="1">
              <w:r w:rsidR="008F2244" w:rsidRPr="008F2244">
                <w:rPr>
                  <w:rStyle w:val="Hyperlink"/>
                  <w:sz w:val="16"/>
                  <w:szCs w:val="16"/>
                </w:rPr>
                <w:t>Construct#40</w:t>
              </w:r>
            </w:hyperlink>
            <w:r w:rsidR="008F2244" w:rsidRPr="008F2244">
              <w:rPr>
                <w:color w:val="231F20"/>
                <w:sz w:val="16"/>
                <w:szCs w:val="16"/>
              </w:rPr>
              <w:t xml:space="preserve"> and </w:t>
            </w:r>
            <w:hyperlink r:id="rId23" w:anchor="construct41" w:history="1">
              <w:r w:rsidR="008F2244" w:rsidRPr="008F2244">
                <w:rPr>
                  <w:rStyle w:val="Hyperlink"/>
                  <w:sz w:val="16"/>
                  <w:szCs w:val="16"/>
                </w:rPr>
                <w:t>Construct#41</w:t>
              </w:r>
            </w:hyperlink>
          </w:p>
        </w:tc>
        <w:tc>
          <w:tcPr>
            <w:tcW w:w="2880" w:type="dxa"/>
          </w:tcPr>
          <w:p w14:paraId="17A42605" w14:textId="4F64FA24" w:rsidR="00A93525" w:rsidRPr="008F2244" w:rsidRDefault="00A93525" w:rsidP="008F22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163C0E" w:rsidRPr="008F2244">
              <w:rPr>
                <w:noProof/>
                <w:color w:val="auto"/>
                <w:sz w:val="16"/>
                <w:szCs w:val="16"/>
              </w:rPr>
              <w:t>Critically examines and analyzes relevant information from a variety of sources to discover relationships among ideas.</w:t>
            </w:r>
            <w:r w:rsidR="003969C0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</w:tcPr>
          <w:p w14:paraId="6882F8B1" w14:textId="736116DB" w:rsidR="003969C0" w:rsidRPr="008F2244" w:rsidRDefault="00A93525" w:rsidP="008F22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3969C0" w:rsidRPr="008F2244">
              <w:rPr>
                <w:noProof/>
                <w:color w:val="auto"/>
                <w:sz w:val="16"/>
                <w:szCs w:val="16"/>
              </w:rPr>
              <w:t>Draws clear and appropriate conclusions supported by evidence and examples.</w:t>
            </w:r>
            <w:r w:rsidR="003969C0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09611BE3" w14:textId="0F4903E4" w:rsidR="00A93525" w:rsidRPr="008F2244" w:rsidRDefault="003969C0" w:rsidP="008F2244">
            <w:pPr>
              <w:rPr>
                <w:rFonts w:ascii="Calibri" w:hAnsi="Calibri"/>
                <w:b/>
                <w:sz w:val="16"/>
                <w:szCs w:val="16"/>
              </w:rPr>
            </w:pPr>
            <w:r w:rsidRPr="008F2244">
              <w:rPr>
                <w:b/>
                <w:noProof/>
                <w:sz w:val="16"/>
                <w:szCs w:val="16"/>
              </w:rPr>
              <w:t>Graphic Organizer</w:t>
            </w:r>
            <w:r w:rsidRPr="008F2244">
              <w:rPr>
                <w:noProof/>
                <w:sz w:val="16"/>
                <w:szCs w:val="16"/>
              </w:rPr>
              <w:t xml:space="preserve">: </w:t>
            </w:r>
            <w:hyperlink r:id="rId24" w:anchor="construct40" w:history="1">
              <w:r w:rsidR="008F2244" w:rsidRPr="008F2244">
                <w:rPr>
                  <w:rStyle w:val="Hyperlink"/>
                  <w:b/>
                  <w:sz w:val="16"/>
                  <w:szCs w:val="16"/>
                </w:rPr>
                <w:t>Construct#40</w:t>
              </w:r>
            </w:hyperlink>
            <w:r w:rsidR="008F2244" w:rsidRPr="008F2244">
              <w:rPr>
                <w:b/>
                <w:color w:val="231F20"/>
                <w:sz w:val="16"/>
                <w:szCs w:val="16"/>
              </w:rPr>
              <w:t xml:space="preserve"> and </w:t>
            </w:r>
            <w:hyperlink r:id="rId25" w:anchor="construct41" w:history="1">
              <w:r w:rsidR="008F2244" w:rsidRPr="008F2244">
                <w:rPr>
                  <w:rStyle w:val="Hyperlink"/>
                  <w:b/>
                  <w:sz w:val="16"/>
                  <w:szCs w:val="16"/>
                </w:rPr>
                <w:t>Construct#41</w:t>
              </w:r>
            </w:hyperlink>
          </w:p>
        </w:tc>
      </w:tr>
      <w:tr w:rsidR="008F2244" w14:paraId="65906B85" w14:textId="77777777" w:rsidTr="008F2244">
        <w:trPr>
          <w:trHeight w:val="983"/>
        </w:trPr>
        <w:tc>
          <w:tcPr>
            <w:tcW w:w="2788" w:type="dxa"/>
          </w:tcPr>
          <w:p w14:paraId="1A10F928" w14:textId="51BAE405" w:rsidR="003A1709" w:rsidRPr="008F2244" w:rsidRDefault="00A93525" w:rsidP="008F2244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7A38E2" w:rsidRPr="008F2244">
              <w:rPr>
                <w:noProof/>
                <w:sz w:val="16"/>
                <w:szCs w:val="16"/>
              </w:rPr>
              <w:t xml:space="preserve"> </w:t>
            </w:r>
          </w:p>
          <w:p w14:paraId="1B97F336" w14:textId="76CC5782" w:rsidR="00A93525" w:rsidRPr="008F2244" w:rsidRDefault="00A93525" w:rsidP="008F224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6" w:type="dxa"/>
          </w:tcPr>
          <w:p w14:paraId="2F5A1BAF" w14:textId="26A34CB0" w:rsidR="00A93525" w:rsidRPr="008F2244" w:rsidRDefault="00A93525" w:rsidP="008F2244">
            <w:pPr>
              <w:rPr>
                <w:rFonts w:ascii="Calibri" w:hAnsi="Calibri"/>
                <w:b/>
                <w:sz w:val="16"/>
                <w:szCs w:val="16"/>
              </w:rPr>
            </w:pPr>
            <w:r w:rsidRPr="008F2244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7A38E2" w:rsidRPr="008F2244">
              <w:rPr>
                <w:noProof/>
                <w:sz w:val="16"/>
                <w:szCs w:val="16"/>
              </w:rPr>
              <w:t xml:space="preserve"> </w:t>
            </w:r>
            <w:r w:rsidR="00BD5682" w:rsidRPr="008F2244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 Adds Nelson Mandela’s efforts to end apartheid to the illustrated timeline and write</w:t>
            </w:r>
            <w:r w:rsidR="002D5F18" w:rsidRPr="008F2244">
              <w:rPr>
                <w:rFonts w:ascii="Calibri" w:eastAsia="MS Mincho" w:hAnsi="Calibri" w:cs="Times New Roman"/>
                <w:noProof/>
                <w:sz w:val="16"/>
                <w:szCs w:val="16"/>
              </w:rPr>
              <w:t>s</w:t>
            </w:r>
            <w:r w:rsidR="00BD5682" w:rsidRPr="008F2244">
              <w:rPr>
                <w:rFonts w:ascii="Calibri" w:eastAsia="MS Mincho" w:hAnsi="Calibri" w:cs="Times New Roman"/>
                <w:noProof/>
                <w:sz w:val="16"/>
                <w:szCs w:val="16"/>
              </w:rPr>
              <w:t xml:space="preserve"> a two-sentence, evidence-based summary of them.</w:t>
            </w:r>
          </w:p>
        </w:tc>
        <w:tc>
          <w:tcPr>
            <w:tcW w:w="2880" w:type="dxa"/>
          </w:tcPr>
          <w:p w14:paraId="2EE4E3D7" w14:textId="72A162D3" w:rsidR="00A93525" w:rsidRPr="008F2244" w:rsidRDefault="00A93525" w:rsidP="008F2244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="003969C0" w:rsidRPr="008F2244">
              <w:rPr>
                <w:noProof/>
                <w:sz w:val="16"/>
                <w:szCs w:val="16"/>
              </w:rPr>
              <w:t xml:space="preserve"> </w:t>
            </w:r>
            <w:r w:rsidR="00163C0E" w:rsidRPr="008F2244">
              <w:rPr>
                <w:b w:val="0"/>
                <w:noProof/>
                <w:color w:val="auto"/>
                <w:sz w:val="16"/>
                <w:szCs w:val="16"/>
              </w:rPr>
              <w:t>Adds the efforts of others in South Africa to end apartheid to the illustrated timeline and writes a two-sentence summary using evidence.</w:t>
            </w:r>
          </w:p>
        </w:tc>
        <w:tc>
          <w:tcPr>
            <w:tcW w:w="2862" w:type="dxa"/>
          </w:tcPr>
          <w:p w14:paraId="51027006" w14:textId="24DAE65B" w:rsidR="00A93525" w:rsidRPr="008F2244" w:rsidRDefault="00A93525" w:rsidP="008F224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 xml:space="preserve">Express: </w:t>
            </w:r>
            <w:r w:rsidR="003A1709" w:rsidRPr="008F2244">
              <w:rPr>
                <w:b w:val="0"/>
                <w:noProof/>
                <w:color w:val="auto"/>
                <w:sz w:val="16"/>
                <w:szCs w:val="16"/>
              </w:rPr>
              <w:t>Add</w:t>
            </w:r>
            <w:r w:rsidR="004A7EA7" w:rsidRPr="008F2244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3A1709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international bodies’ efforts to end apartheid to the illustrated timeline and write</w:t>
            </w:r>
            <w:r w:rsidR="00643937" w:rsidRPr="008F2244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3A1709" w:rsidRPr="008F2244">
              <w:rPr>
                <w:b w:val="0"/>
                <w:noProof/>
                <w:color w:val="auto"/>
                <w:sz w:val="16"/>
                <w:szCs w:val="16"/>
              </w:rPr>
              <w:t xml:space="preserve"> a two-sentence summary using evidence.</w:t>
            </w:r>
          </w:p>
        </w:tc>
      </w:tr>
      <w:tr w:rsidR="008F2244" w:rsidRPr="004B45A1" w14:paraId="550C1123" w14:textId="77777777" w:rsidTr="008F2244">
        <w:trPr>
          <w:trHeight w:val="668"/>
        </w:trPr>
        <w:tc>
          <w:tcPr>
            <w:tcW w:w="2788" w:type="dxa"/>
          </w:tcPr>
          <w:p w14:paraId="3576C0DA" w14:textId="353BCD90" w:rsidR="003A1709" w:rsidRPr="008F2244" w:rsidRDefault="00A93525" w:rsidP="008F2244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7A38E2" w:rsidRPr="008F2244">
              <w:rPr>
                <w:noProof/>
                <w:sz w:val="16"/>
                <w:szCs w:val="16"/>
              </w:rPr>
              <w:t xml:space="preserve"> </w:t>
            </w:r>
          </w:p>
          <w:p w14:paraId="7079C93F" w14:textId="400955A8" w:rsidR="00A93525" w:rsidRPr="008F2244" w:rsidRDefault="00A93525" w:rsidP="008F224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6" w:type="dxa"/>
          </w:tcPr>
          <w:p w14:paraId="59CF7C97" w14:textId="6E7D454B" w:rsidR="003A1709" w:rsidRPr="008F2244" w:rsidRDefault="00A93525" w:rsidP="008F2244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7A38E2" w:rsidRPr="008F2244">
              <w:rPr>
                <w:noProof/>
                <w:sz w:val="16"/>
                <w:szCs w:val="16"/>
              </w:rPr>
              <w:t xml:space="preserve"> </w:t>
            </w:r>
          </w:p>
          <w:p w14:paraId="0B2A605D" w14:textId="5249CBE0" w:rsidR="00A93525" w:rsidRPr="008F2244" w:rsidRDefault="00A93525" w:rsidP="008F224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14:paraId="74DD24AE" w14:textId="51EBBFED" w:rsidR="003A1709" w:rsidRPr="008F2244" w:rsidRDefault="00A93525" w:rsidP="008F2244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="003969C0" w:rsidRPr="008F2244">
              <w:rPr>
                <w:noProof/>
                <w:sz w:val="16"/>
                <w:szCs w:val="16"/>
              </w:rPr>
              <w:t xml:space="preserve"> </w:t>
            </w:r>
          </w:p>
          <w:p w14:paraId="73BF879B" w14:textId="56D82DA1" w:rsidR="00A93525" w:rsidRPr="008F2244" w:rsidRDefault="00A93525" w:rsidP="008F224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62" w:type="dxa"/>
          </w:tcPr>
          <w:p w14:paraId="153C0BFA" w14:textId="02639829" w:rsidR="003969C0" w:rsidRPr="008F2244" w:rsidRDefault="00A93525" w:rsidP="008F2244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="003969C0" w:rsidRPr="008F2244">
              <w:rPr>
                <w:noProof/>
                <w:color w:val="auto"/>
                <w:sz w:val="16"/>
                <w:szCs w:val="16"/>
              </w:rPr>
              <w:t>Identifies own strengths and sets goals for improvement.</w:t>
            </w:r>
          </w:p>
          <w:p w14:paraId="15C22B84" w14:textId="5257ABBD" w:rsidR="00A93525" w:rsidRPr="008F2244" w:rsidRDefault="003969C0" w:rsidP="008F2244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8F2244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26" w:anchor="reflect20" w:history="1">
              <w:r w:rsidR="008F2244" w:rsidRPr="008F2244">
                <w:rPr>
                  <w:rStyle w:val="Hyperlink"/>
                  <w:sz w:val="16"/>
                  <w:szCs w:val="16"/>
                </w:rPr>
                <w:t>Reflect#20</w:t>
              </w:r>
            </w:hyperlink>
            <w:r w:rsidR="008F2244" w:rsidRPr="008F2244">
              <w:rPr>
                <w:sz w:val="16"/>
                <w:szCs w:val="16"/>
              </w:rPr>
              <w:t xml:space="preserve"> and </w:t>
            </w:r>
            <w:hyperlink r:id="rId27" w:anchor="reflect21" w:history="1">
              <w:r w:rsidR="008F2244" w:rsidRPr="008F2244">
                <w:rPr>
                  <w:rStyle w:val="Hyperlink"/>
                  <w:sz w:val="16"/>
                  <w:szCs w:val="16"/>
                </w:rPr>
                <w:t>Reflect#21</w:t>
              </w:r>
            </w:hyperlink>
          </w:p>
        </w:tc>
      </w:tr>
      <w:tr w:rsidR="004D208D" w:rsidRPr="004B45A1" w14:paraId="7DE663D0" w14:textId="77777777" w:rsidTr="008F2244">
        <w:trPr>
          <w:trHeight w:val="668"/>
        </w:trPr>
        <w:tc>
          <w:tcPr>
            <w:tcW w:w="11326" w:type="dxa"/>
            <w:gridSpan w:val="4"/>
          </w:tcPr>
          <w:p w14:paraId="3D303823" w14:textId="359F8E68" w:rsidR="004D208D" w:rsidRPr="003969C0" w:rsidRDefault="004D208D" w:rsidP="008F2244">
            <w:pPr>
              <w:pStyle w:val="Keypractices"/>
              <w:spacing w:line="240" w:lineRule="auto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 w:rsidRPr="004D208D">
              <w:rPr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FB214E">
              <w:rPr>
                <w:i/>
                <w:noProof/>
                <w:color w:val="000000" w:themeColor="text1"/>
                <w:sz w:val="16"/>
                <w:szCs w:val="16"/>
              </w:rPr>
              <w:t>Argument:</w:t>
            </w:r>
            <w:r w:rsidRPr="004D208D">
              <w:rPr>
                <w:noProof/>
                <w:color w:val="000000" w:themeColor="text1"/>
                <w:sz w:val="16"/>
                <w:szCs w:val="16"/>
              </w:rPr>
              <w:t> What ended apartheid? Construct an argument (e.g., detailed outline, poster, essay) that addresses the compelling question using specific claims and relevant evidence from historical sources while acknowledging competing views.</w:t>
            </w:r>
            <w:r w:rsidR="00FB214E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FB214E">
              <w:rPr>
                <w:i/>
                <w:noProof/>
                <w:color w:val="000000" w:themeColor="text1"/>
                <w:sz w:val="16"/>
                <w:szCs w:val="16"/>
              </w:rPr>
              <w:t>Extension:</w:t>
            </w:r>
            <w:r w:rsidRPr="004D208D">
              <w:rPr>
                <w:noProof/>
                <w:color w:val="000000" w:themeColor="text1"/>
                <w:sz w:val="16"/>
                <w:szCs w:val="16"/>
              </w:rPr>
              <w:t> The year 2019 will mark the 25</w:t>
            </w:r>
            <w:r w:rsidRPr="004D208D">
              <w:rPr>
                <w:noProof/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4D208D">
              <w:rPr>
                <w:noProof/>
                <w:color w:val="000000" w:themeColor="text1"/>
                <w:sz w:val="16"/>
                <w:szCs w:val="16"/>
              </w:rPr>
              <w:t xml:space="preserve"> anniversary of the end of apartheid. Hold a class discussion on what should be done to celebrate the event, including who and what should be remembered.</w:t>
            </w:r>
          </w:p>
        </w:tc>
      </w:tr>
    </w:tbl>
    <w:p w14:paraId="097E87F8" w14:textId="77777777" w:rsidR="00250559" w:rsidRDefault="00250559"/>
    <w:sectPr w:rsidR="00250559" w:rsidSect="00521D4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25"/>
    <w:rsid w:val="00163C0E"/>
    <w:rsid w:val="001F6C9F"/>
    <w:rsid w:val="00231077"/>
    <w:rsid w:val="00250559"/>
    <w:rsid w:val="002A0ABD"/>
    <w:rsid w:val="002D5F18"/>
    <w:rsid w:val="003969C0"/>
    <w:rsid w:val="003A1709"/>
    <w:rsid w:val="004A7EA7"/>
    <w:rsid w:val="004D208D"/>
    <w:rsid w:val="004E5962"/>
    <w:rsid w:val="00521D4C"/>
    <w:rsid w:val="0060343D"/>
    <w:rsid w:val="00643937"/>
    <w:rsid w:val="007A38E2"/>
    <w:rsid w:val="008D65B0"/>
    <w:rsid w:val="008F2244"/>
    <w:rsid w:val="008F3ED8"/>
    <w:rsid w:val="00A01DC1"/>
    <w:rsid w:val="00A93525"/>
    <w:rsid w:val="00AF5447"/>
    <w:rsid w:val="00B851F2"/>
    <w:rsid w:val="00BD5682"/>
    <w:rsid w:val="00CA1071"/>
    <w:rsid w:val="00FA3682"/>
    <w:rsid w:val="00F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42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352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A93525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A93525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A93525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7A38E2"/>
    <w:rPr>
      <w:color w:val="0563C1" w:themeColor="hyperlink"/>
      <w:u w:val="single"/>
    </w:rPr>
  </w:style>
  <w:style w:type="paragraph" w:customStyle="1" w:styleId="BlueprintHeading">
    <w:name w:val="Blueprint Heading"/>
    <w:basedOn w:val="Heading2"/>
    <w:qFormat/>
    <w:rsid w:val="007A38E2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8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F2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quiryk12.ischool.syr.edu/esifc-assessments/connect/" TargetMode="External"/><Relationship Id="rId20" Type="http://schemas.openxmlformats.org/officeDocument/2006/relationships/hyperlink" Target="http://inquiryk12.ischool.syr.edu/esifc-assessments/investigate/" TargetMode="External"/><Relationship Id="rId21" Type="http://schemas.openxmlformats.org/officeDocument/2006/relationships/hyperlink" Target="http://www.c3teachers.org/wp-content/uploads/2015/09/NewYork_10_Apartheid.pdf" TargetMode="External"/><Relationship Id="rId22" Type="http://schemas.openxmlformats.org/officeDocument/2006/relationships/hyperlink" Target="http://inquiryk12.ischool.syr.edu/esifc-assessments/construct/" TargetMode="External"/><Relationship Id="rId23" Type="http://schemas.openxmlformats.org/officeDocument/2006/relationships/hyperlink" Target="http://inquiryk12.ischool.syr.edu/esifc-assessments/construct/" TargetMode="External"/><Relationship Id="rId24" Type="http://schemas.openxmlformats.org/officeDocument/2006/relationships/hyperlink" Target="http://inquiryk12.ischool.syr.edu/esifc-assessments/construct/" TargetMode="External"/><Relationship Id="rId25" Type="http://schemas.openxmlformats.org/officeDocument/2006/relationships/hyperlink" Target="http://inquiryk12.ischool.syr.edu/esifc-assessments/construct/" TargetMode="External"/><Relationship Id="rId26" Type="http://schemas.openxmlformats.org/officeDocument/2006/relationships/hyperlink" Target="http://inquiryk12.ischool.syr.edu/esifc-assessments/reflect/" TargetMode="External"/><Relationship Id="rId27" Type="http://schemas.openxmlformats.org/officeDocument/2006/relationships/hyperlink" Target="http://inquiryk12.ischool.syr.edu/esifc-assessments/reflect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inquiryk12.ischool.syr.edu/esifc-assessments/connect/" TargetMode="External"/><Relationship Id="rId11" Type="http://schemas.openxmlformats.org/officeDocument/2006/relationships/hyperlink" Target="http://inquiryk12.ischool.syr.edu/esifc-assessments/connect/" TargetMode="External"/><Relationship Id="rId12" Type="http://schemas.openxmlformats.org/officeDocument/2006/relationships/hyperlink" Target="http://inquiryk12.ischool.syr.edu/esifc-assessments/connect/" TargetMode="External"/><Relationship Id="rId13" Type="http://schemas.openxmlformats.org/officeDocument/2006/relationships/hyperlink" Target="http://inquiryk12.ischool.syr.edu/esifc-assessments/wonder/" TargetMode="External"/><Relationship Id="rId14" Type="http://schemas.openxmlformats.org/officeDocument/2006/relationships/hyperlink" Target="http://inquiryk12.ischool.syr.edu/esifc-assessments/wonder/" TargetMode="External"/><Relationship Id="rId15" Type="http://schemas.openxmlformats.org/officeDocument/2006/relationships/hyperlink" Target="http://inquiryk12.ischool.syr.edu/esifc-assessments/wonder/" TargetMode="External"/><Relationship Id="rId16" Type="http://schemas.openxmlformats.org/officeDocument/2006/relationships/hyperlink" Target="http://inquiryk12.ischool.syr.edu/esifc-assessments/wonder/" TargetMode="External"/><Relationship Id="rId17" Type="http://schemas.openxmlformats.org/officeDocument/2006/relationships/hyperlink" Target="http://inquiryk12.ischool.syr.edu/esifc-assessments/wonder/" TargetMode="External"/><Relationship Id="rId18" Type="http://schemas.openxmlformats.org/officeDocument/2006/relationships/hyperlink" Target="http://inquiryk12.ischool.syr.edu/esifc-assessments/wonder/" TargetMode="External"/><Relationship Id="rId19" Type="http://schemas.openxmlformats.org/officeDocument/2006/relationships/hyperlink" Target="http://inquiryk12.ischool.syr.edu/esifc-assessments/investigat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apartheid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1111</Words>
  <Characters>6339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4</cp:revision>
  <dcterms:created xsi:type="dcterms:W3CDTF">2016-09-30T13:10:00Z</dcterms:created>
  <dcterms:modified xsi:type="dcterms:W3CDTF">2016-09-30T18:14:00Z</dcterms:modified>
</cp:coreProperties>
</file>