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4D9F" w14:textId="39B18453" w:rsidR="00D029C9" w:rsidRPr="00436F64" w:rsidRDefault="00D029C9" w:rsidP="00D029C9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8th Grade </w:t>
      </w:r>
      <w:hyperlink r:id="rId4" w:history="1">
        <w:r w:rsidRPr="00BD2F3A">
          <w:rPr>
            <w:rStyle w:val="Hyperlink"/>
            <w:rFonts w:ascii="Calibri" w:hAnsi="Calibri"/>
            <w:b/>
            <w:sz w:val="32"/>
            <w:szCs w:val="32"/>
          </w:rPr>
          <w:t>Gilded Age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D029C9" w:rsidRPr="00B2102A" w14:paraId="6D11867F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8659BA8" w14:textId="77777777" w:rsidR="00D029C9" w:rsidRPr="00B2102A" w:rsidRDefault="00D029C9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Greed Good?</w:t>
            </w:r>
          </w:p>
        </w:tc>
      </w:tr>
      <w:tr w:rsidR="00D029C9" w:rsidRPr="00B2102A" w14:paraId="41BA0F14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5461A9C0" w14:textId="72CD398C" w:rsidR="00D029C9" w:rsidRPr="0037217F" w:rsidRDefault="00D029C9" w:rsidP="00661B9D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477D6C">
              <w:rPr>
                <w:rFonts w:eastAsia="Georgia" w:cs="Georgia"/>
                <w:b/>
                <w:sz w:val="22"/>
                <w:szCs w:val="22"/>
              </w:rPr>
              <w:t> </w:t>
            </w:r>
            <w:r w:rsidR="00661B9D">
              <w:rPr>
                <w:rFonts w:eastAsia="Georgia" w:cs="Georgia"/>
                <w:b/>
                <w:sz w:val="22"/>
                <w:szCs w:val="22"/>
              </w:rPr>
              <w:t>Discuss examples from e</w:t>
            </w:r>
            <w:r>
              <w:rPr>
                <w:rFonts w:eastAsia="Georgia" w:cs="Georgia"/>
                <w:b/>
                <w:sz w:val="22"/>
                <w:szCs w:val="22"/>
              </w:rPr>
              <w:t>veryday life when greed is good and times when greed is bad.</w:t>
            </w:r>
          </w:p>
        </w:tc>
      </w:tr>
      <w:tr w:rsidR="00D029C9" w:rsidRPr="00B2102A" w14:paraId="1C9626F0" w14:textId="77777777" w:rsidTr="00311C0A">
        <w:trPr>
          <w:trHeight w:val="530"/>
        </w:trPr>
        <w:tc>
          <w:tcPr>
            <w:tcW w:w="2594" w:type="dxa"/>
            <w:shd w:val="clear" w:color="auto" w:fill="auto"/>
          </w:tcPr>
          <w:p w14:paraId="19E1546D" w14:textId="77777777" w:rsidR="00D029C9" w:rsidRPr="00075334" w:rsidRDefault="00D029C9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74708B1F" w14:textId="77777777" w:rsidR="00D029C9" w:rsidRPr="006C2550" w:rsidRDefault="00D029C9" w:rsidP="00D029C9">
            <w:pPr>
              <w:pStyle w:val="Keypractice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48E8F0" wp14:editId="261D0519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680FC24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4259559E" wp14:editId="78365773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105B7FB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>
              <w:rPr>
                <w:bCs/>
              </w:rPr>
              <w:t xml:space="preserve">Comparison and Contextualization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0973" w:type="dxa"/>
        <w:tblLook w:val="04A0" w:firstRow="1" w:lastRow="0" w:firstColumn="1" w:lastColumn="0" w:noHBand="0" w:noVBand="1"/>
      </w:tblPr>
      <w:tblGrid>
        <w:gridCol w:w="3317"/>
        <w:gridCol w:w="3690"/>
        <w:gridCol w:w="3966"/>
      </w:tblGrid>
      <w:tr w:rsidR="00D029C9" w:rsidRPr="004B45A1" w14:paraId="2CAFB807" w14:textId="77777777" w:rsidTr="00DB4051">
        <w:trPr>
          <w:trHeight w:val="332"/>
        </w:trPr>
        <w:tc>
          <w:tcPr>
            <w:tcW w:w="3317" w:type="dxa"/>
            <w:shd w:val="clear" w:color="auto" w:fill="4472C4" w:themeFill="accent5"/>
          </w:tcPr>
          <w:p w14:paraId="476096A2" w14:textId="77777777" w:rsidR="00D029C9" w:rsidRPr="004B45A1" w:rsidRDefault="00D029C9" w:rsidP="00DB405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5F7FAFB3" w14:textId="77777777" w:rsidR="00D029C9" w:rsidRPr="004B45A1" w:rsidRDefault="00D029C9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66" w:type="dxa"/>
            <w:shd w:val="clear" w:color="auto" w:fill="4472C4" w:themeFill="accent5"/>
          </w:tcPr>
          <w:p w14:paraId="4084409E" w14:textId="77777777" w:rsidR="00D029C9" w:rsidRPr="004B45A1" w:rsidRDefault="00D029C9" w:rsidP="00311C0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D029C9" w14:paraId="519A7A55" w14:textId="77777777" w:rsidTr="004A2CA5">
        <w:trPr>
          <w:trHeight w:val="650"/>
        </w:trPr>
        <w:tc>
          <w:tcPr>
            <w:tcW w:w="3317" w:type="dxa"/>
            <w:vAlign w:val="center"/>
          </w:tcPr>
          <w:p w14:paraId="6C33BB15" w14:textId="77777777" w:rsidR="00D029C9" w:rsidRPr="004B5B85" w:rsidRDefault="00D029C9" w:rsidP="00311C0A">
            <w:pPr>
              <w:pStyle w:val="Tabletext"/>
            </w:pPr>
            <w:r>
              <w:t>What were some of the political, social, and economic conditions driving industrial growth from 1870 to 1900 in the United States?</w:t>
            </w:r>
          </w:p>
        </w:tc>
        <w:tc>
          <w:tcPr>
            <w:tcW w:w="3690" w:type="dxa"/>
            <w:vAlign w:val="center"/>
          </w:tcPr>
          <w:p w14:paraId="179D0CF7" w14:textId="77777777" w:rsidR="00D029C9" w:rsidRPr="004B5B85" w:rsidRDefault="00D029C9" w:rsidP="00311C0A">
            <w:pPr>
              <w:pStyle w:val="Tabletext"/>
            </w:pPr>
            <w:r>
              <w:t>What were the positive aspects of industrialization in the Gilded Age?</w:t>
            </w:r>
          </w:p>
        </w:tc>
        <w:tc>
          <w:tcPr>
            <w:tcW w:w="3966" w:type="dxa"/>
            <w:vAlign w:val="center"/>
          </w:tcPr>
          <w:p w14:paraId="7F072EC7" w14:textId="77777777" w:rsidR="00D029C9" w:rsidRPr="004B5B85" w:rsidRDefault="00D029C9" w:rsidP="00311C0A">
            <w:pPr>
              <w:pStyle w:val="Tabletext"/>
            </w:pPr>
            <w:r>
              <w:t>What were the negative aspects of industrialization in the Gilded Age?</w:t>
            </w:r>
          </w:p>
        </w:tc>
      </w:tr>
      <w:tr w:rsidR="00D029C9" w:rsidRPr="004B45A1" w14:paraId="45A2770C" w14:textId="77777777" w:rsidTr="004A2CA5">
        <w:trPr>
          <w:trHeight w:val="290"/>
        </w:trPr>
        <w:tc>
          <w:tcPr>
            <w:tcW w:w="3317" w:type="dxa"/>
            <w:shd w:val="clear" w:color="auto" w:fill="4472C4" w:themeFill="accent5"/>
          </w:tcPr>
          <w:p w14:paraId="2E53FA67" w14:textId="77777777" w:rsidR="00D029C9" w:rsidRPr="004B45A1" w:rsidRDefault="00D029C9" w:rsidP="00632F0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66BA0DFE" w14:textId="77777777" w:rsidR="00D029C9" w:rsidRPr="004B45A1" w:rsidRDefault="00D029C9" w:rsidP="00632F0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66" w:type="dxa"/>
            <w:shd w:val="clear" w:color="auto" w:fill="4472C4" w:themeFill="accent5"/>
          </w:tcPr>
          <w:p w14:paraId="0AB7BB8B" w14:textId="77777777" w:rsidR="00D029C9" w:rsidRPr="004B45A1" w:rsidRDefault="00D029C9" w:rsidP="00632F01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D029C9" w14:paraId="1216765C" w14:textId="77777777" w:rsidTr="004A2CA5">
        <w:trPr>
          <w:trHeight w:val="1037"/>
        </w:trPr>
        <w:tc>
          <w:tcPr>
            <w:tcW w:w="3317" w:type="dxa"/>
            <w:vAlign w:val="center"/>
          </w:tcPr>
          <w:p w14:paraId="04BDE001" w14:textId="77777777" w:rsidR="00D029C9" w:rsidRPr="003402D6" w:rsidRDefault="00D029C9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3402D6">
              <w:rPr>
                <w:b w:val="0"/>
                <w:noProof/>
                <w:color w:val="auto"/>
                <w:sz w:val="20"/>
                <w:szCs w:val="20"/>
              </w:rPr>
              <w:t xml:space="preserve">List the political, social, and economic conditions that drove industrial growth from 1870 to 1900 in the United States. </w:t>
            </w:r>
          </w:p>
        </w:tc>
        <w:tc>
          <w:tcPr>
            <w:tcW w:w="3690" w:type="dxa"/>
            <w:vAlign w:val="center"/>
          </w:tcPr>
          <w:p w14:paraId="03473546" w14:textId="77777777" w:rsidR="00D029C9" w:rsidRPr="00A83FD7" w:rsidRDefault="00D029C9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A83FD7">
              <w:rPr>
                <w:b w:val="0"/>
                <w:noProof/>
                <w:color w:val="auto"/>
                <w:sz w:val="20"/>
                <w:szCs w:val="20"/>
              </w:rPr>
              <w:t xml:space="preserve">Create a political cartoon depicting and explaining the positive aspects of Gilded Age industrialists. </w:t>
            </w:r>
          </w:p>
        </w:tc>
        <w:tc>
          <w:tcPr>
            <w:tcW w:w="3966" w:type="dxa"/>
            <w:vAlign w:val="center"/>
          </w:tcPr>
          <w:p w14:paraId="5DD366AA" w14:textId="77777777" w:rsidR="00D029C9" w:rsidRPr="009F075A" w:rsidRDefault="00D029C9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9F075A">
              <w:rPr>
                <w:b w:val="0"/>
                <w:noProof/>
                <w:color w:val="auto"/>
                <w:sz w:val="20"/>
                <w:szCs w:val="20"/>
              </w:rPr>
              <w:t xml:space="preserve">Add to the political cartoon with information depicting and explaining the negative aspects of Gilded Age industrialists. </w:t>
            </w:r>
          </w:p>
        </w:tc>
      </w:tr>
      <w:tr w:rsidR="0082573E" w14:paraId="209899E7" w14:textId="77777777" w:rsidTr="004A2CA5">
        <w:trPr>
          <w:trHeight w:val="479"/>
        </w:trPr>
        <w:tc>
          <w:tcPr>
            <w:tcW w:w="10973" w:type="dxa"/>
            <w:gridSpan w:val="3"/>
            <w:shd w:val="clear" w:color="auto" w:fill="E7E6E6" w:themeFill="background2"/>
            <w:vAlign w:val="center"/>
          </w:tcPr>
          <w:p w14:paraId="529B0841" w14:textId="27857DC7" w:rsidR="0082573E" w:rsidRPr="009F075A" w:rsidRDefault="0082573E" w:rsidP="0082573E">
            <w:pPr>
              <w:pStyle w:val="Keypractices"/>
              <w:jc w:val="center"/>
              <w:rPr>
                <w:b w:val="0"/>
                <w:noProof/>
                <w:color w:val="auto"/>
                <w:sz w:val="20"/>
                <w:szCs w:val="20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632F01" w:rsidRPr="005515B1" w14:paraId="6F6458F0" w14:textId="77777777" w:rsidTr="00632F01">
        <w:trPr>
          <w:trHeight w:val="64"/>
        </w:trPr>
        <w:tc>
          <w:tcPr>
            <w:tcW w:w="3317" w:type="dxa"/>
            <w:shd w:val="clear" w:color="auto" w:fill="4472C4" w:themeFill="accent5"/>
          </w:tcPr>
          <w:p w14:paraId="30CC9E9A" w14:textId="23072C6D" w:rsidR="00632F01" w:rsidRPr="004F5ED3" w:rsidRDefault="00632F01" w:rsidP="00632F0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4ED54FC" w14:textId="654024B1" w:rsidR="00632F01" w:rsidRPr="004F5ED3" w:rsidRDefault="00632F01" w:rsidP="00632F01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966" w:type="dxa"/>
            <w:shd w:val="clear" w:color="auto" w:fill="4472C4" w:themeFill="accent5"/>
          </w:tcPr>
          <w:p w14:paraId="0FE215A0" w14:textId="68CC84FF" w:rsidR="00632F01" w:rsidRPr="004F5ED3" w:rsidRDefault="00632F01" w:rsidP="00632F01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82573E" w:rsidRPr="005515B1" w14:paraId="7E5303AE" w14:textId="77777777" w:rsidTr="004A2CA5">
        <w:trPr>
          <w:trHeight w:val="938"/>
        </w:trPr>
        <w:tc>
          <w:tcPr>
            <w:tcW w:w="3317" w:type="dxa"/>
          </w:tcPr>
          <w:p w14:paraId="3EE56526" w14:textId="588E0D17" w:rsidR="00DB4051" w:rsidRPr="00625A90" w:rsidRDefault="00A17242" w:rsidP="00DB405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82573E" w:rsidRPr="004F5ED3">
              <w:rPr>
                <w:noProof/>
                <w:sz w:val="16"/>
                <w:szCs w:val="16"/>
              </w:rPr>
              <w:t xml:space="preserve"> </w:t>
            </w:r>
            <w:r w:rsidR="0082573E" w:rsidRPr="00625A90">
              <w:rPr>
                <w:noProof/>
                <w:color w:val="auto"/>
                <w:sz w:val="16"/>
                <w:szCs w:val="16"/>
              </w:rPr>
              <w:t>States and verifies what is known and makes connections to prior knowledge</w:t>
            </w:r>
            <w:r w:rsidR="00625A90">
              <w:rPr>
                <w:b w:val="0"/>
                <w:noProof/>
                <w:color w:val="auto"/>
                <w:sz w:val="16"/>
                <w:szCs w:val="16"/>
              </w:rPr>
              <w:t xml:space="preserve"> about situations in everyday life when greed is good and </w:t>
            </w:r>
            <w:r w:rsidR="005A2ACD">
              <w:rPr>
                <w:b w:val="0"/>
                <w:noProof/>
                <w:color w:val="auto"/>
                <w:sz w:val="16"/>
                <w:szCs w:val="16"/>
              </w:rPr>
              <w:t xml:space="preserve">situations </w:t>
            </w:r>
            <w:r w:rsidR="00625A90">
              <w:rPr>
                <w:b w:val="0"/>
                <w:noProof/>
                <w:color w:val="auto"/>
                <w:sz w:val="16"/>
                <w:szCs w:val="16"/>
              </w:rPr>
              <w:t>when greed is bad.</w:t>
            </w:r>
          </w:p>
          <w:p w14:paraId="02C74F70" w14:textId="15926FA3" w:rsidR="0082573E" w:rsidRPr="004F5ED3" w:rsidRDefault="0082573E" w:rsidP="00A17242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7" w:anchor="connect14" w:history="1">
              <w:r w:rsidR="00E4696D" w:rsidRPr="004273E9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3690" w:type="dxa"/>
          </w:tcPr>
          <w:p w14:paraId="19FB7031" w14:textId="5A23ADF6" w:rsidR="0082573E" w:rsidRPr="00D30323" w:rsidRDefault="0082573E" w:rsidP="00D30323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6066DD">
              <w:rPr>
                <w:noProof/>
                <w:color w:val="000000" w:themeColor="text1"/>
                <w:sz w:val="16"/>
                <w:szCs w:val="16"/>
              </w:rPr>
              <w:t>Uses multiple sources to acquire background information and brainstorms ideas for further inquiry</w:t>
            </w:r>
            <w:r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</w:t>
            </w:r>
            <w:r w:rsidR="00523535"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>the positive aspects of industrialization in the Gilded Age</w:t>
            </w:r>
            <w:r w:rsidR="006066D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and how greed might be good in the context of the Industrial Age</w:t>
            </w:r>
            <w:r w:rsidR="00523535"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966" w:type="dxa"/>
          </w:tcPr>
          <w:p w14:paraId="07B9CF51" w14:textId="14D568D7" w:rsidR="0082573E" w:rsidRPr="00D30323" w:rsidRDefault="006066DD" w:rsidP="00D30323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82573E" w:rsidRPr="004F5ED3">
              <w:rPr>
                <w:noProof/>
                <w:sz w:val="16"/>
                <w:szCs w:val="16"/>
              </w:rPr>
              <w:t xml:space="preserve"> </w:t>
            </w:r>
            <w:r w:rsidRPr="006066DD">
              <w:rPr>
                <w:noProof/>
                <w:color w:val="000000" w:themeColor="text1"/>
                <w:sz w:val="16"/>
                <w:szCs w:val="16"/>
              </w:rPr>
              <w:t>Uses multiple sources to acquire background information and brainstorms ideas for further inquiry</w:t>
            </w:r>
            <w:r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523535" w:rsidRPr="004F5ED3">
              <w:rPr>
                <w:b w:val="0"/>
                <w:noProof/>
                <w:color w:val="auto"/>
                <w:sz w:val="16"/>
                <w:szCs w:val="16"/>
              </w:rPr>
              <w:t>about the negative aspects of industrialization in the Gilded Age</w:t>
            </w:r>
            <w:r w:rsidR="005A2AC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and how greed might be bad in the context of the Industrial Age</w:t>
            </w:r>
            <w:r w:rsidR="005A2ACD"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>.</w:t>
            </w:r>
          </w:p>
        </w:tc>
      </w:tr>
      <w:tr w:rsidR="0082573E" w14:paraId="2E710E23" w14:textId="77777777" w:rsidTr="004A2CA5">
        <w:trPr>
          <w:trHeight w:val="812"/>
        </w:trPr>
        <w:tc>
          <w:tcPr>
            <w:tcW w:w="3317" w:type="dxa"/>
          </w:tcPr>
          <w:p w14:paraId="78DB8964" w14:textId="227F30B8" w:rsidR="0082573E" w:rsidRPr="001A7AB0" w:rsidRDefault="0082573E" w:rsidP="0082573E">
            <w:pPr>
              <w:rPr>
                <w:rFonts w:ascii="Calibri" w:eastAsia="MS Mincho" w:hAnsi="Calibri" w:cs="Times New Roman"/>
                <w:noProof/>
                <w:sz w:val="16"/>
                <w:szCs w:val="16"/>
              </w:rPr>
            </w:pPr>
            <w:r w:rsidRPr="004F5ED3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4F5ED3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="00625A90" w:rsidRPr="00625A90">
              <w:rPr>
                <w:b/>
                <w:noProof/>
                <w:color w:val="000000" w:themeColor="text1"/>
                <w:sz w:val="16"/>
                <w:szCs w:val="16"/>
              </w:rPr>
              <w:t>Determines what information is needed to support the investigation and answer the questions</w:t>
            </w:r>
            <w:r w:rsidR="00625A90"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</w:t>
            </w:r>
            <w:r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>about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  <w:r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>the political, social, and economic conditions driving industrial growth from 18</w:t>
            </w:r>
            <w:r w:rsidR="00A17242">
              <w:rPr>
                <w:rFonts w:ascii="Calibri" w:eastAsia="MS Mincho" w:hAnsi="Calibri" w:cs="Times New Roman"/>
                <w:noProof/>
                <w:sz w:val="16"/>
                <w:szCs w:val="16"/>
              </w:rPr>
              <w:t>70 to 1900 in the United States</w:t>
            </w:r>
            <w:r w:rsidR="00625A90">
              <w:rPr>
                <w:rFonts w:ascii="Calibri" w:eastAsia="MS Mincho" w:hAnsi="Calibri" w:cs="Times New Roman"/>
                <w:noProof/>
                <w:sz w:val="16"/>
                <w:szCs w:val="16"/>
              </w:rPr>
              <w:t>.</w:t>
            </w:r>
          </w:p>
        </w:tc>
        <w:tc>
          <w:tcPr>
            <w:tcW w:w="3690" w:type="dxa"/>
          </w:tcPr>
          <w:p w14:paraId="77756095" w14:textId="77777777" w:rsidR="0082573E" w:rsidRDefault="0082573E" w:rsidP="006066DD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6066DD" w:rsidRPr="006066DD">
              <w:rPr>
                <w:noProof/>
                <w:color w:val="000000" w:themeColor="text1"/>
                <w:sz w:val="16"/>
                <w:szCs w:val="16"/>
              </w:rPr>
              <w:t>Analyzes and evaluates what is known, observed or experienced to form tentative thesis or hypothesis</w:t>
            </w:r>
            <w:r w:rsidR="006066DD" w:rsidRPr="006066D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about </w:t>
            </w:r>
            <w:r w:rsidR="00523535"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>the positive aspects of industrialization in the Gilded Age.</w:t>
            </w:r>
          </w:p>
          <w:p w14:paraId="1932C428" w14:textId="46D3B6D5" w:rsidR="006066DD" w:rsidRPr="006066DD" w:rsidRDefault="006066DD" w:rsidP="006066DD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hyperlink r:id="rId8" w:anchor="wonder12" w:history="1">
              <w:r w:rsidR="001A7AB0" w:rsidRPr="008330D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3966" w:type="dxa"/>
          </w:tcPr>
          <w:p w14:paraId="1897E998" w14:textId="77777777" w:rsidR="006066DD" w:rsidRDefault="0082573E" w:rsidP="0082573E">
            <w:pPr>
              <w:rPr>
                <w:rFonts w:ascii="Calibri" w:eastAsia="MS Mincho" w:hAnsi="Calibri" w:cs="Times New Roman"/>
                <w:noProof/>
                <w:sz w:val="16"/>
                <w:szCs w:val="16"/>
              </w:rPr>
            </w:pPr>
            <w:r w:rsidRPr="004F5ED3">
              <w:rPr>
                <w:b/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6066DD">
              <w:rPr>
                <w:rFonts w:ascii="Calibri" w:eastAsia="MS Mincho" w:hAnsi="Calibri" w:cs="Times New Roman"/>
                <w:b/>
                <w:noProof/>
                <w:sz w:val="16"/>
                <w:szCs w:val="16"/>
              </w:rPr>
              <w:t>Analyzes and evaluates what is known, observed or experienced to form tentative thesis or hypothesis</w:t>
            </w:r>
            <w:r w:rsidR="00523535"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about the neg</w:t>
            </w:r>
            <w:r w:rsidR="004F5ED3"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>ative aspects of industrialization in the Gilded Age</w:t>
            </w:r>
            <w:r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. </w:t>
            </w:r>
          </w:p>
          <w:p w14:paraId="37AE2292" w14:textId="3C208679" w:rsidR="0082573E" w:rsidRPr="004F5ED3" w:rsidRDefault="0082573E" w:rsidP="006066D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rFonts w:ascii="Calibri" w:eastAsia="MS Mincho" w:hAnsi="Calibri" w:cs="Times New Roman"/>
                <w:b/>
                <w:noProof/>
                <w:sz w:val="16"/>
                <w:szCs w:val="16"/>
              </w:rPr>
              <w:t>Graphic Organizer</w:t>
            </w:r>
            <w:r w:rsidRPr="004F5ED3">
              <w:rPr>
                <w:rFonts w:ascii="Calibri" w:eastAsia="MS Mincho" w:hAnsi="Calibri" w:cs="Times New Roman"/>
                <w:noProof/>
                <w:sz w:val="16"/>
                <w:szCs w:val="16"/>
              </w:rPr>
              <w:t>:</w:t>
            </w:r>
            <w:r w:rsidRPr="001A7AB0">
              <w:rPr>
                <w:rFonts w:ascii="Calibri" w:eastAsia="MS Mincho" w:hAnsi="Calibri" w:cs="Times New Roman"/>
                <w:b/>
                <w:noProof/>
                <w:sz w:val="16"/>
                <w:szCs w:val="16"/>
              </w:rPr>
              <w:t xml:space="preserve"> </w:t>
            </w:r>
            <w:hyperlink r:id="rId9" w:anchor="wonder12" w:history="1">
              <w:r w:rsidR="001A7AB0" w:rsidRPr="001A7AB0">
                <w:rPr>
                  <w:rStyle w:val="Hyperlink"/>
                  <w:b/>
                  <w:noProof/>
                  <w:sz w:val="16"/>
                  <w:szCs w:val="16"/>
                </w:rPr>
                <w:t>Wonder#12</w:t>
              </w:r>
            </w:hyperlink>
          </w:p>
        </w:tc>
      </w:tr>
      <w:tr w:rsidR="0082573E" w14:paraId="51FB2819" w14:textId="77777777" w:rsidTr="004A2CA5">
        <w:trPr>
          <w:trHeight w:val="850"/>
        </w:trPr>
        <w:tc>
          <w:tcPr>
            <w:tcW w:w="3317" w:type="dxa"/>
          </w:tcPr>
          <w:p w14:paraId="715ADC4D" w14:textId="77777777" w:rsidR="0082573E" w:rsidRDefault="0082573E" w:rsidP="00625A9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625A90">
              <w:rPr>
                <w:noProof/>
                <w:color w:val="000000" w:themeColor="text1"/>
                <w:sz w:val="16"/>
                <w:szCs w:val="16"/>
              </w:rPr>
              <w:t>Uses different formats as sources of information</w:t>
            </w:r>
            <w:r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</w:t>
            </w:r>
            <w:r w:rsidRPr="004F5ED3">
              <w:rPr>
                <w:b w:val="0"/>
                <w:noProof/>
                <w:color w:val="auto"/>
                <w:sz w:val="16"/>
                <w:szCs w:val="16"/>
              </w:rPr>
              <w:t>the political, social, and economic conditions driving industrial growth from 1870 to 1900 in the United States</w:t>
            </w:r>
            <w:r w:rsidR="00625A90">
              <w:rPr>
                <w:b w:val="0"/>
                <w:noProof/>
                <w:color w:val="auto"/>
                <w:sz w:val="16"/>
                <w:szCs w:val="16"/>
              </w:rPr>
              <w:t xml:space="preserve"> by examining a chart depicting U.S. patent activity, maps of railroad lines, a graph highlighting the number of new immigrants, and a political cartoon.</w:t>
            </w:r>
          </w:p>
          <w:p w14:paraId="4238190D" w14:textId="35B3B494" w:rsidR="00625A90" w:rsidRPr="00625A90" w:rsidRDefault="00625A90" w:rsidP="00625A90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Organizer:</w:t>
            </w:r>
            <w:r w:rsidR="00C53B14">
              <w:rPr>
                <w:noProof/>
                <w:color w:val="auto"/>
                <w:sz w:val="16"/>
                <w:szCs w:val="16"/>
              </w:rPr>
              <w:t xml:space="preserve"> </w:t>
            </w:r>
            <w:hyperlink r:id="rId10" w:anchor="investigate75" w:history="1">
              <w:r w:rsidR="00C53B14" w:rsidRPr="00C53B14">
                <w:rPr>
                  <w:rStyle w:val="Hyperlink"/>
                  <w:noProof/>
                  <w:sz w:val="16"/>
                  <w:szCs w:val="16"/>
                </w:rPr>
                <w:t>Investigate#75</w:t>
              </w:r>
            </w:hyperlink>
          </w:p>
        </w:tc>
        <w:tc>
          <w:tcPr>
            <w:tcW w:w="3690" w:type="dxa"/>
          </w:tcPr>
          <w:p w14:paraId="6C1EF560" w14:textId="7C57AB12" w:rsidR="006066DD" w:rsidRDefault="0082573E" w:rsidP="00523535">
            <w:pPr>
              <w:rPr>
                <w:noProof/>
                <w:sz w:val="16"/>
                <w:szCs w:val="16"/>
              </w:rPr>
            </w:pPr>
            <w:r w:rsidRPr="004F5ED3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4F5ED3">
              <w:rPr>
                <w:b/>
                <w:noProof/>
                <w:sz w:val="16"/>
                <w:szCs w:val="16"/>
              </w:rPr>
              <w:t xml:space="preserve"> </w:t>
            </w:r>
            <w:r w:rsidRPr="006066DD">
              <w:rPr>
                <w:b/>
                <w:noProof/>
                <w:sz w:val="16"/>
                <w:szCs w:val="16"/>
              </w:rPr>
              <w:t>Uses both facts and opinions responsibly by identifying and verifying them</w:t>
            </w:r>
            <w:r w:rsidRPr="004F5ED3">
              <w:rPr>
                <w:b/>
                <w:noProof/>
                <w:sz w:val="16"/>
                <w:szCs w:val="16"/>
              </w:rPr>
              <w:t xml:space="preserve"> </w:t>
            </w:r>
            <w:r w:rsidR="006066DD">
              <w:rPr>
                <w:noProof/>
                <w:sz w:val="16"/>
                <w:szCs w:val="16"/>
              </w:rPr>
              <w:t xml:space="preserve">while examining graphs of oil prices and GNP, excerpts from an interview with Senator Leland Stanford, excerpts from </w:t>
            </w:r>
            <w:r w:rsidR="006066DD">
              <w:rPr>
                <w:i/>
                <w:noProof/>
                <w:sz w:val="16"/>
                <w:szCs w:val="16"/>
              </w:rPr>
              <w:t>Wealth</w:t>
            </w:r>
            <w:r w:rsidR="006066DD">
              <w:rPr>
                <w:noProof/>
                <w:sz w:val="16"/>
                <w:szCs w:val="16"/>
              </w:rPr>
              <w:t>, and a cartoon positively portraying Andrew Carnegie.</w:t>
            </w:r>
          </w:p>
          <w:p w14:paraId="2F5139BF" w14:textId="22B92266" w:rsidR="0082573E" w:rsidRPr="004F5ED3" w:rsidRDefault="0082573E" w:rsidP="006066DD">
            <w:pPr>
              <w:rPr>
                <w:rFonts w:ascii="Calibri" w:hAnsi="Calibri"/>
                <w:b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b/>
                <w:noProof/>
                <w:sz w:val="16"/>
                <w:szCs w:val="16"/>
              </w:rPr>
              <w:t>Graphic Organizer: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  <w:r w:rsidR="00C53B14" w:rsidRPr="00C77689">
              <w:rPr>
                <w:noProof/>
                <w:sz w:val="16"/>
                <w:szCs w:val="16"/>
              </w:rPr>
              <w:t xml:space="preserve"> </w:t>
            </w:r>
            <w:hyperlink r:id="rId11" w:anchor="investigate71" w:history="1">
              <w:r w:rsidR="00C53B14" w:rsidRPr="0031140E">
                <w:rPr>
                  <w:rStyle w:val="Hyperlink"/>
                  <w:b/>
                  <w:noProof/>
                  <w:sz w:val="16"/>
                  <w:szCs w:val="16"/>
                </w:rPr>
                <w:t>Investigate#71</w:t>
              </w:r>
            </w:hyperlink>
          </w:p>
        </w:tc>
        <w:tc>
          <w:tcPr>
            <w:tcW w:w="3966" w:type="dxa"/>
          </w:tcPr>
          <w:p w14:paraId="12C184A8" w14:textId="59FDCA50" w:rsidR="006066DD" w:rsidRDefault="0082573E" w:rsidP="004F5ED3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  <w:r w:rsidRPr="006066DD">
              <w:rPr>
                <w:noProof/>
                <w:color w:val="000000" w:themeColor="text1"/>
                <w:sz w:val="16"/>
                <w:szCs w:val="16"/>
              </w:rPr>
              <w:t>Recognizes the effect of different perspectives and points of view on information</w:t>
            </w:r>
            <w:r w:rsidRPr="004F5ED3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6066D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while examining a political cartoon critiquing railroad corporations, excerpts from an editorial, a retort to </w:t>
            </w:r>
            <w:r w:rsidR="006066DD">
              <w:rPr>
                <w:b w:val="0"/>
                <w:i/>
                <w:noProof/>
                <w:color w:val="000000" w:themeColor="text1"/>
                <w:sz w:val="16"/>
                <w:szCs w:val="16"/>
              </w:rPr>
              <w:t>Wealth</w:t>
            </w:r>
            <w:r w:rsidR="006066D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, and an excerpt from President Roosevelt’s address to Congress. </w:t>
            </w:r>
          </w:p>
          <w:p w14:paraId="6A2E48B4" w14:textId="29B2C50A" w:rsidR="0082573E" w:rsidRDefault="0082573E" w:rsidP="006066DD">
            <w:pPr>
              <w:pStyle w:val="Keypractices"/>
              <w:ind w:left="0"/>
              <w:rPr>
                <w:b w:val="0"/>
                <w:noProof/>
                <w:color w:val="000000" w:themeColor="text1"/>
                <w:sz w:val="16"/>
                <w:szCs w:val="16"/>
              </w:rPr>
            </w:pPr>
            <w:r w:rsidRPr="004F5ED3">
              <w:rPr>
                <w:noProof/>
                <w:color w:val="000000" w:themeColor="text1"/>
                <w:sz w:val="16"/>
                <w:szCs w:val="16"/>
              </w:rPr>
              <w:t>Graphic Organizer:</w:t>
            </w:r>
            <w:r w:rsidRPr="00C53B14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hyperlink r:id="rId12" w:anchor="investigate76" w:history="1">
              <w:r w:rsidR="00C53B14" w:rsidRPr="00C53B14">
                <w:rPr>
                  <w:rStyle w:val="Hyperlink"/>
                  <w:noProof/>
                  <w:sz w:val="16"/>
                  <w:szCs w:val="16"/>
                </w:rPr>
                <w:t>Investigate#76</w:t>
              </w:r>
            </w:hyperlink>
          </w:p>
          <w:p w14:paraId="4561BF78" w14:textId="24A06E55" w:rsidR="00BD2F3A" w:rsidRPr="00BD2F3A" w:rsidRDefault="002069D4" w:rsidP="006066DD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hyperlink r:id="rId13" w:history="1">
              <w:r w:rsidR="00BD2F3A" w:rsidRPr="00BD2F3A">
                <w:rPr>
                  <w:rStyle w:val="Hyperlink"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82573E" w14:paraId="2D1CCE47" w14:textId="77777777" w:rsidTr="00DB4051">
        <w:trPr>
          <w:trHeight w:val="722"/>
        </w:trPr>
        <w:tc>
          <w:tcPr>
            <w:tcW w:w="3317" w:type="dxa"/>
          </w:tcPr>
          <w:p w14:paraId="0A98A2DD" w14:textId="64E711B2" w:rsidR="0082573E" w:rsidRPr="004F5ED3" w:rsidRDefault="0082573E" w:rsidP="0082573E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DB4051" w:rsidRPr="00DB4051">
              <w:rPr>
                <w:b w:val="0"/>
                <w:noProof/>
                <w:color w:val="auto"/>
                <w:sz w:val="16"/>
                <w:szCs w:val="16"/>
              </w:rPr>
              <w:t>List</w:t>
            </w:r>
            <w:r w:rsidR="00D6744D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DB4051" w:rsidRPr="00DB4051">
              <w:rPr>
                <w:b w:val="0"/>
                <w:noProof/>
                <w:color w:val="auto"/>
                <w:sz w:val="16"/>
                <w:szCs w:val="16"/>
              </w:rPr>
              <w:t xml:space="preserve"> the political, social, and economic conditions that drove industrial growth from 1870 to 1900 in the United States.</w:t>
            </w:r>
          </w:p>
        </w:tc>
        <w:tc>
          <w:tcPr>
            <w:tcW w:w="3690" w:type="dxa"/>
          </w:tcPr>
          <w:p w14:paraId="499C3AC2" w14:textId="13F0BE67" w:rsidR="006066DD" w:rsidRPr="006066DD" w:rsidRDefault="006066DD" w:rsidP="00DB4051">
            <w:pPr>
              <w:pStyle w:val="Keypractices"/>
              <w:tabs>
                <w:tab w:val="center" w:pos="1701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6066DD">
              <w:rPr>
                <w:noProof/>
                <w:color w:val="auto"/>
                <w:sz w:val="16"/>
                <w:szCs w:val="16"/>
              </w:rPr>
              <w:t>Draws conclusions based on explicit and implied information.</w:t>
            </w:r>
          </w:p>
          <w:p w14:paraId="2A8AA3E1" w14:textId="3333D39E" w:rsidR="0082573E" w:rsidRPr="004F5ED3" w:rsidRDefault="0082573E" w:rsidP="006066DD">
            <w:pPr>
              <w:pStyle w:val="Keypractices"/>
              <w:tabs>
                <w:tab w:val="center" w:pos="1701"/>
              </w:tabs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auto"/>
                <w:sz w:val="16"/>
                <w:szCs w:val="16"/>
              </w:rPr>
              <w:t xml:space="preserve">Graphic Organizers: </w:t>
            </w:r>
            <w:hyperlink r:id="rId14" w:anchor="construct31" w:history="1">
              <w:r w:rsidR="002069D4" w:rsidRPr="00B411D8">
                <w:rPr>
                  <w:rStyle w:val="Hyperlink"/>
                  <w:noProof/>
                  <w:sz w:val="16"/>
                  <w:szCs w:val="16"/>
                </w:rPr>
                <w:t>Construct#31</w:t>
              </w:r>
            </w:hyperlink>
          </w:p>
        </w:tc>
        <w:tc>
          <w:tcPr>
            <w:tcW w:w="3966" w:type="dxa"/>
          </w:tcPr>
          <w:p w14:paraId="4135196A" w14:textId="6F06CAAD" w:rsidR="0082573E" w:rsidRPr="006066DD" w:rsidRDefault="0082573E" w:rsidP="006066D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6066DD" w:rsidRPr="006066DD">
              <w:rPr>
                <w:noProof/>
                <w:color w:val="auto"/>
                <w:sz w:val="16"/>
                <w:szCs w:val="16"/>
              </w:rPr>
              <w:t>Analyzes disparate points of view discovered in different sources.</w:t>
            </w:r>
          </w:p>
        </w:tc>
      </w:tr>
      <w:tr w:rsidR="0082573E" w14:paraId="15E46963" w14:textId="77777777" w:rsidTr="004A2CA5">
        <w:trPr>
          <w:trHeight w:val="569"/>
        </w:trPr>
        <w:tc>
          <w:tcPr>
            <w:tcW w:w="3317" w:type="dxa"/>
          </w:tcPr>
          <w:p w14:paraId="45223A4E" w14:textId="1206CBF9" w:rsidR="0082573E" w:rsidRPr="004F5ED3" w:rsidRDefault="0082573E" w:rsidP="00DB4051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4D23AB3C" w14:textId="68147C73" w:rsidR="0082573E" w:rsidRPr="004F5ED3" w:rsidRDefault="0082573E" w:rsidP="00DB4051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DB4051" w:rsidRPr="00DB4051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0"/>
                <w:szCs w:val="20"/>
              </w:rPr>
              <w:t xml:space="preserve"> </w:t>
            </w:r>
            <w:r w:rsidR="00DB4051" w:rsidRPr="00DB4051">
              <w:rPr>
                <w:b w:val="0"/>
                <w:noProof/>
                <w:color w:val="000000" w:themeColor="text1"/>
                <w:sz w:val="16"/>
                <w:szCs w:val="16"/>
              </w:rPr>
              <w:t>Create</w:t>
            </w:r>
            <w:r w:rsidR="00D6744D">
              <w:rPr>
                <w:b w:val="0"/>
                <w:noProof/>
                <w:color w:val="000000" w:themeColor="text1"/>
                <w:sz w:val="16"/>
                <w:szCs w:val="16"/>
              </w:rPr>
              <w:t>s</w:t>
            </w:r>
            <w:r w:rsidR="00DB4051" w:rsidRPr="00DB4051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 political cartoon depicting and explaining the positive aspects of Gilded Age industrialists.</w:t>
            </w:r>
          </w:p>
        </w:tc>
        <w:tc>
          <w:tcPr>
            <w:tcW w:w="3966" w:type="dxa"/>
          </w:tcPr>
          <w:p w14:paraId="2CF3893B" w14:textId="37815FB0" w:rsidR="0082573E" w:rsidRPr="004F5ED3" w:rsidRDefault="0082573E" w:rsidP="00DB4051">
            <w:pPr>
              <w:pStyle w:val="Keypractices"/>
              <w:ind w:left="0"/>
              <w:rPr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B56183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DB4051" w:rsidRPr="00DB4051">
              <w:rPr>
                <w:b w:val="0"/>
                <w:noProof/>
                <w:color w:val="auto"/>
                <w:sz w:val="16"/>
                <w:szCs w:val="16"/>
              </w:rPr>
              <w:t>Add</w:t>
            </w:r>
            <w:r w:rsidR="00D6744D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DB4051" w:rsidRPr="00DB4051">
              <w:rPr>
                <w:b w:val="0"/>
                <w:noProof/>
                <w:color w:val="auto"/>
                <w:sz w:val="16"/>
                <w:szCs w:val="16"/>
              </w:rPr>
              <w:t xml:space="preserve"> to the political cartoon with information depicting and explaining the negative aspects of Gilded Age industrialists.</w:t>
            </w:r>
          </w:p>
        </w:tc>
      </w:tr>
      <w:tr w:rsidR="0082573E" w:rsidRPr="004B45A1" w14:paraId="7321343F" w14:textId="77777777" w:rsidTr="004A2CA5">
        <w:trPr>
          <w:trHeight w:val="947"/>
        </w:trPr>
        <w:tc>
          <w:tcPr>
            <w:tcW w:w="3317" w:type="dxa"/>
          </w:tcPr>
          <w:p w14:paraId="76ABC358" w14:textId="5EE73F85" w:rsidR="0082573E" w:rsidRPr="004F5ED3" w:rsidRDefault="0082573E" w:rsidP="00DB4051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671F2A4" w14:textId="66B167BB" w:rsidR="0082573E" w:rsidRPr="004F5ED3" w:rsidRDefault="0082573E" w:rsidP="00DB4051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966" w:type="dxa"/>
          </w:tcPr>
          <w:p w14:paraId="3F77FF6E" w14:textId="77777777" w:rsidR="00B56183" w:rsidRDefault="0082573E" w:rsidP="00DB405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4F5ED3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4F5ED3">
              <w:rPr>
                <w:noProof/>
                <w:sz w:val="16"/>
                <w:szCs w:val="16"/>
              </w:rPr>
              <w:t xml:space="preserve"> </w:t>
            </w:r>
            <w:r w:rsidRPr="00B56183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  <w:r w:rsidRPr="004F5ED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C76582A" w14:textId="5C5AD40C" w:rsidR="0082573E" w:rsidRPr="004F5ED3" w:rsidRDefault="0082573E" w:rsidP="00B56183">
            <w:pPr>
              <w:pStyle w:val="Keypractices"/>
              <w:ind w:left="0"/>
              <w:rPr>
                <w:b w:val="0"/>
                <w:color w:val="2F5496" w:themeColor="accent5" w:themeShade="BF"/>
                <w:sz w:val="16"/>
                <w:szCs w:val="16"/>
              </w:rPr>
            </w:pPr>
            <w:r w:rsidRPr="004F5ED3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B56183" w:rsidRPr="004F5ED3">
              <w:rPr>
                <w:b w:val="0"/>
                <w:color w:val="2F5496" w:themeColor="accent5" w:themeShade="BF"/>
                <w:sz w:val="16"/>
                <w:szCs w:val="16"/>
              </w:rPr>
              <w:t xml:space="preserve"> </w:t>
            </w:r>
            <w:hyperlink r:id="rId15" w:anchor="reflect19" w:history="1">
              <w:r w:rsidR="002069D4" w:rsidRPr="002069D4">
                <w:rPr>
                  <w:rStyle w:val="Hyperlink"/>
                  <w:b w:val="0"/>
                  <w:sz w:val="16"/>
                  <w:szCs w:val="16"/>
                </w:rPr>
                <w:t>Reflect#19</w:t>
              </w:r>
            </w:hyperlink>
            <w:bookmarkStart w:id="0" w:name="_GoBack"/>
            <w:bookmarkEnd w:id="0"/>
          </w:p>
        </w:tc>
      </w:tr>
      <w:tr w:rsidR="004A2CA5" w:rsidRPr="004B45A1" w14:paraId="2708F343" w14:textId="77777777" w:rsidTr="00DB4051">
        <w:trPr>
          <w:trHeight w:val="605"/>
        </w:trPr>
        <w:tc>
          <w:tcPr>
            <w:tcW w:w="10973" w:type="dxa"/>
            <w:gridSpan w:val="3"/>
          </w:tcPr>
          <w:p w14:paraId="408B901D" w14:textId="107560CC" w:rsidR="004A2CA5" w:rsidRPr="00DB4051" w:rsidRDefault="004A2CA5" w:rsidP="00DB4051">
            <w:pPr>
              <w:pStyle w:val="Keypractices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4A2CA5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4A2CA5">
              <w:rPr>
                <w:noProof/>
                <w:color w:val="000000" w:themeColor="text1"/>
                <w:sz w:val="16"/>
                <w:szCs w:val="16"/>
              </w:rPr>
              <w:t> Is greed good? Construct an argument (e.g., detailed outline, poster, essay) that evaluates whether or not mostly unregulated capitalism was beneficial to the United States during the Industrial Age.</w:t>
            </w:r>
            <w:r w:rsidR="00A1724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4A2CA5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4A2CA5">
              <w:rPr>
                <w:noProof/>
                <w:color w:val="000000" w:themeColor="text1"/>
                <w:sz w:val="16"/>
                <w:szCs w:val="16"/>
              </w:rPr>
              <w:t> Write a campaign speech favoring or opposing a pro-corporation candidate running for president at the turn of the century.</w:t>
            </w:r>
          </w:p>
        </w:tc>
      </w:tr>
    </w:tbl>
    <w:p w14:paraId="0932A9F8" w14:textId="77777777" w:rsidR="00250559" w:rsidRDefault="00250559"/>
    <w:sectPr w:rsidR="00250559" w:rsidSect="00616E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9"/>
    <w:rsid w:val="000427C6"/>
    <w:rsid w:val="001A7AB0"/>
    <w:rsid w:val="002069D4"/>
    <w:rsid w:val="00250559"/>
    <w:rsid w:val="004A2CA5"/>
    <w:rsid w:val="004F5ED3"/>
    <w:rsid w:val="00523535"/>
    <w:rsid w:val="005A2ACD"/>
    <w:rsid w:val="006066DD"/>
    <w:rsid w:val="00616E12"/>
    <w:rsid w:val="00625A90"/>
    <w:rsid w:val="00632F01"/>
    <w:rsid w:val="00661B9D"/>
    <w:rsid w:val="0082573E"/>
    <w:rsid w:val="00827C1B"/>
    <w:rsid w:val="00A17242"/>
    <w:rsid w:val="00A61BC9"/>
    <w:rsid w:val="00AF5447"/>
    <w:rsid w:val="00B56183"/>
    <w:rsid w:val="00BD2F3A"/>
    <w:rsid w:val="00C53B14"/>
    <w:rsid w:val="00D029C9"/>
    <w:rsid w:val="00D30323"/>
    <w:rsid w:val="00D6744D"/>
    <w:rsid w:val="00DB4051"/>
    <w:rsid w:val="00E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52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29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D029C9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D029C9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D029C9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0427C6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0427C6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9/NewYork_8_Gilded_Age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reflec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gilded-ag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7</cp:revision>
  <dcterms:created xsi:type="dcterms:W3CDTF">2016-09-22T01:17:00Z</dcterms:created>
  <dcterms:modified xsi:type="dcterms:W3CDTF">2016-09-23T15:00:00Z</dcterms:modified>
</cp:coreProperties>
</file>